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49F6" w:rsidRPr="00D74AA3" w:rsidRDefault="00A749F6" w:rsidP="002D5FAA">
      <w:pPr>
        <w:spacing w:line="240" w:lineRule="auto"/>
        <w:jc w:val="center"/>
        <w:rPr>
          <w:rStyle w:val="Strong"/>
          <w:rFonts w:ascii="Times New Roman" w:hAnsi="Times New Roman"/>
          <w:b w:val="0"/>
          <w:bCs/>
          <w:sz w:val="28"/>
          <w:szCs w:val="28"/>
          <w:lang w:val="uk-UA"/>
        </w:rPr>
      </w:pPr>
      <w:r w:rsidRPr="00D74AA3">
        <w:rPr>
          <w:rFonts w:ascii="Times New Roman" w:hAnsi="Times New Roman"/>
          <w:b/>
          <w:sz w:val="28"/>
          <w:szCs w:val="28"/>
          <w:lang w:val="uk-UA"/>
        </w:rPr>
        <w:t>МІНІСТЕРСТВО КУЛЬТУРИ</w:t>
      </w:r>
      <w:r>
        <w:rPr>
          <w:rFonts w:ascii="Times New Roman" w:hAnsi="Times New Roman"/>
          <w:b/>
          <w:sz w:val="28"/>
          <w:szCs w:val="28"/>
          <w:lang w:val="uk-UA"/>
        </w:rPr>
        <w:t>, МОЛОДІ ТА СПОРТУ</w:t>
      </w:r>
      <w:r w:rsidRPr="00D74AA3">
        <w:rPr>
          <w:rFonts w:ascii="Times New Roman" w:hAnsi="Times New Roman"/>
          <w:b/>
          <w:sz w:val="28"/>
          <w:szCs w:val="28"/>
          <w:lang w:val="uk-UA"/>
        </w:rPr>
        <w:t xml:space="preserve"> УКРАЇНИ</w:t>
      </w:r>
    </w:p>
    <w:p w:rsidR="00A749F6" w:rsidRPr="00D74AA3" w:rsidRDefault="00A749F6" w:rsidP="002D5FAA">
      <w:pPr>
        <w:spacing w:line="240" w:lineRule="auto"/>
        <w:jc w:val="center"/>
        <w:rPr>
          <w:rFonts w:ascii="Times New Roman" w:hAnsi="Times New Roman"/>
          <w:b/>
          <w:sz w:val="28"/>
          <w:szCs w:val="28"/>
          <w:lang w:val="uk-UA"/>
        </w:rPr>
      </w:pPr>
      <w:r w:rsidRPr="00D74AA3">
        <w:rPr>
          <w:rFonts w:ascii="Times New Roman" w:hAnsi="Times New Roman"/>
          <w:b/>
          <w:sz w:val="28"/>
          <w:szCs w:val="28"/>
          <w:lang w:val="uk-UA"/>
        </w:rPr>
        <w:t>ХАРКІВСЬКА ДЕРЖАВНА АКАДЕМІЯ КУЛЬТУРИ</w:t>
      </w:r>
    </w:p>
    <w:p w:rsidR="00A749F6" w:rsidRPr="00D74AA3" w:rsidRDefault="00A749F6" w:rsidP="002D5FAA">
      <w:pPr>
        <w:spacing w:line="240" w:lineRule="auto"/>
        <w:jc w:val="center"/>
        <w:rPr>
          <w:rFonts w:ascii="Times New Roman" w:hAnsi="Times New Roman"/>
          <w:b/>
          <w:sz w:val="28"/>
          <w:szCs w:val="28"/>
          <w:lang w:val="uk-UA"/>
        </w:rPr>
      </w:pPr>
      <w:r w:rsidRPr="00D74AA3">
        <w:rPr>
          <w:rFonts w:ascii="Times New Roman" w:hAnsi="Times New Roman"/>
          <w:b/>
          <w:sz w:val="28"/>
          <w:szCs w:val="28"/>
          <w:lang w:val="uk-UA"/>
        </w:rPr>
        <w:t xml:space="preserve">Кафедра теорії та історії музики </w:t>
      </w:r>
    </w:p>
    <w:p w:rsidR="00A749F6" w:rsidRPr="00D74AA3" w:rsidRDefault="00A749F6" w:rsidP="002D5FAA">
      <w:pPr>
        <w:spacing w:line="240" w:lineRule="auto"/>
        <w:jc w:val="center"/>
        <w:rPr>
          <w:rFonts w:ascii="Times New Roman" w:hAnsi="Times New Roman"/>
          <w:sz w:val="28"/>
          <w:szCs w:val="28"/>
          <w:lang w:val="uk-UA"/>
        </w:rPr>
      </w:pPr>
    </w:p>
    <w:p w:rsidR="00A749F6" w:rsidRPr="007537C2" w:rsidRDefault="00A749F6" w:rsidP="002D5FAA">
      <w:pPr>
        <w:spacing w:line="240" w:lineRule="auto"/>
        <w:jc w:val="center"/>
        <w:rPr>
          <w:rFonts w:ascii="Times New Roman" w:hAnsi="Times New Roman"/>
          <w:b/>
          <w:sz w:val="36"/>
          <w:szCs w:val="36"/>
          <w:lang w:val="uk-UA"/>
        </w:rPr>
      </w:pPr>
      <w:r w:rsidRPr="007537C2">
        <w:rPr>
          <w:rFonts w:ascii="Times New Roman" w:hAnsi="Times New Roman"/>
          <w:b/>
          <w:sz w:val="36"/>
          <w:szCs w:val="36"/>
          <w:lang w:val="uk-UA"/>
        </w:rPr>
        <w:t>МАГІСТЕРСЬКА РОБОТА</w:t>
      </w:r>
    </w:p>
    <w:p w:rsidR="00A749F6" w:rsidRDefault="00A749F6" w:rsidP="002D5FAA">
      <w:pPr>
        <w:spacing w:line="240" w:lineRule="auto"/>
        <w:jc w:val="center"/>
        <w:rPr>
          <w:rFonts w:ascii="Times New Roman" w:hAnsi="Times New Roman"/>
          <w:b/>
          <w:sz w:val="28"/>
          <w:szCs w:val="28"/>
          <w:lang w:val="uk-UA"/>
        </w:rPr>
      </w:pPr>
      <w:r>
        <w:rPr>
          <w:rFonts w:ascii="Times New Roman" w:hAnsi="Times New Roman"/>
          <w:b/>
          <w:sz w:val="28"/>
          <w:szCs w:val="28"/>
          <w:lang w:val="uk-UA"/>
        </w:rPr>
        <w:t>у галузі знань 02 – культура і мистецтво</w:t>
      </w:r>
    </w:p>
    <w:p w:rsidR="00A749F6" w:rsidRDefault="00A749F6" w:rsidP="002D5FAA">
      <w:pPr>
        <w:spacing w:line="240" w:lineRule="auto"/>
        <w:jc w:val="center"/>
        <w:rPr>
          <w:rFonts w:ascii="Times New Roman" w:hAnsi="Times New Roman"/>
          <w:sz w:val="28"/>
          <w:szCs w:val="28"/>
          <w:lang w:val="uk-UA"/>
        </w:rPr>
      </w:pPr>
      <w:r>
        <w:rPr>
          <w:rFonts w:ascii="Times New Roman" w:hAnsi="Times New Roman"/>
          <w:b/>
          <w:sz w:val="28"/>
          <w:szCs w:val="28"/>
          <w:lang w:val="uk-UA"/>
        </w:rPr>
        <w:t>зі спеціальності 025 – Музичне мистецтво</w:t>
      </w:r>
    </w:p>
    <w:p w:rsidR="00A749F6" w:rsidRPr="007537C2" w:rsidRDefault="00A749F6" w:rsidP="002D5FAA">
      <w:pPr>
        <w:spacing w:line="240" w:lineRule="auto"/>
        <w:jc w:val="center"/>
        <w:rPr>
          <w:rFonts w:ascii="Times New Roman" w:hAnsi="Times New Roman"/>
          <w:b/>
          <w:sz w:val="28"/>
          <w:szCs w:val="28"/>
          <w:lang w:val="uk-UA"/>
        </w:rPr>
      </w:pPr>
      <w:r w:rsidRPr="007537C2">
        <w:rPr>
          <w:rFonts w:ascii="Times New Roman" w:hAnsi="Times New Roman"/>
          <w:b/>
          <w:sz w:val="28"/>
          <w:szCs w:val="28"/>
          <w:lang w:val="uk-UA"/>
        </w:rPr>
        <w:t xml:space="preserve">на тему: </w:t>
      </w:r>
    </w:p>
    <w:p w:rsidR="00A749F6" w:rsidRDefault="00A749F6" w:rsidP="002D5FAA">
      <w:pPr>
        <w:spacing w:line="240" w:lineRule="auto"/>
        <w:jc w:val="center"/>
        <w:rPr>
          <w:rFonts w:ascii="Times New Roman" w:hAnsi="Times New Roman"/>
          <w:b/>
          <w:bCs/>
          <w:sz w:val="28"/>
          <w:szCs w:val="28"/>
          <w:u w:val="single"/>
          <w:lang w:val="uk-UA"/>
        </w:rPr>
      </w:pPr>
      <w:r>
        <w:rPr>
          <w:rFonts w:ascii="Times New Roman" w:hAnsi="Times New Roman"/>
          <w:b/>
          <w:bCs/>
          <w:sz w:val="28"/>
          <w:szCs w:val="28"/>
          <w:u w:val="single"/>
          <w:lang w:val="uk-UA"/>
        </w:rPr>
        <w:t xml:space="preserve">ОРАТОРІЯ «ПОРИ РОКУ» В КОНТЕКСТІ </w:t>
      </w:r>
    </w:p>
    <w:p w:rsidR="00A749F6" w:rsidRPr="009813D3" w:rsidRDefault="00A749F6" w:rsidP="002D5FAA">
      <w:pPr>
        <w:spacing w:line="240" w:lineRule="auto"/>
        <w:jc w:val="center"/>
        <w:rPr>
          <w:rFonts w:ascii="Times New Roman" w:hAnsi="Times New Roman"/>
          <w:b/>
          <w:bCs/>
          <w:sz w:val="28"/>
          <w:szCs w:val="28"/>
          <w:lang w:val="uk-UA"/>
        </w:rPr>
      </w:pPr>
      <w:r>
        <w:rPr>
          <w:rFonts w:ascii="Times New Roman" w:hAnsi="Times New Roman"/>
          <w:b/>
          <w:bCs/>
          <w:sz w:val="28"/>
          <w:szCs w:val="28"/>
          <w:u w:val="single"/>
          <w:lang w:val="uk-UA"/>
        </w:rPr>
        <w:t>ХОРОВОЇ ТВОРЧОСТІ Й. ГАЙДНА</w:t>
      </w:r>
    </w:p>
    <w:p w:rsidR="00A749F6" w:rsidRPr="00D74AA3" w:rsidRDefault="00A749F6" w:rsidP="002D5FAA">
      <w:pPr>
        <w:spacing w:line="240" w:lineRule="auto"/>
        <w:ind w:left="4320"/>
        <w:jc w:val="both"/>
        <w:rPr>
          <w:rFonts w:ascii="Times New Roman" w:hAnsi="Times New Roman"/>
          <w:sz w:val="28"/>
          <w:szCs w:val="28"/>
          <w:u w:val="single"/>
          <w:lang w:val="uk-UA"/>
        </w:rPr>
      </w:pPr>
      <w:r w:rsidRPr="00D74AA3">
        <w:rPr>
          <w:rFonts w:ascii="Times New Roman" w:hAnsi="Times New Roman"/>
          <w:sz w:val="28"/>
          <w:szCs w:val="28"/>
          <w:lang w:val="uk-UA"/>
        </w:rPr>
        <w:t>Викона</w:t>
      </w:r>
      <w:r>
        <w:rPr>
          <w:rFonts w:ascii="Times New Roman" w:hAnsi="Times New Roman"/>
          <w:sz w:val="28"/>
          <w:szCs w:val="28"/>
          <w:lang w:val="uk-UA"/>
        </w:rPr>
        <w:t>ла</w:t>
      </w:r>
      <w:r w:rsidRPr="00D74AA3">
        <w:rPr>
          <w:rFonts w:ascii="Times New Roman" w:hAnsi="Times New Roman"/>
          <w:sz w:val="28"/>
          <w:szCs w:val="28"/>
          <w:lang w:val="uk-UA"/>
        </w:rPr>
        <w:t>:</w:t>
      </w:r>
      <w:r w:rsidRPr="00F118A7">
        <w:rPr>
          <w:rFonts w:ascii="Times New Roman" w:hAnsi="Times New Roman"/>
          <w:sz w:val="28"/>
          <w:szCs w:val="28"/>
          <w:u w:val="single"/>
          <w:lang w:val="uk-UA"/>
        </w:rPr>
        <w:t xml:space="preserve"> студентка</w:t>
      </w:r>
      <w:r w:rsidRPr="00D74AA3">
        <w:rPr>
          <w:rFonts w:ascii="Times New Roman" w:hAnsi="Times New Roman"/>
          <w:sz w:val="28"/>
          <w:szCs w:val="28"/>
          <w:lang w:val="uk-UA"/>
        </w:rPr>
        <w:t xml:space="preserve"> </w:t>
      </w:r>
      <w:r w:rsidRPr="00D74AA3">
        <w:rPr>
          <w:rFonts w:ascii="Times New Roman" w:hAnsi="Times New Roman"/>
          <w:sz w:val="28"/>
          <w:szCs w:val="28"/>
          <w:u w:val="single"/>
          <w:lang w:val="uk-UA"/>
        </w:rPr>
        <w:t>магістратури</w:t>
      </w:r>
      <w:r w:rsidRPr="00D74AA3">
        <w:rPr>
          <w:rFonts w:ascii="Times New Roman" w:hAnsi="Times New Roman"/>
          <w:sz w:val="28"/>
          <w:szCs w:val="28"/>
          <w:lang w:val="uk-UA"/>
        </w:rPr>
        <w:t xml:space="preserve">______ </w:t>
      </w:r>
    </w:p>
    <w:p w:rsidR="00A749F6" w:rsidRPr="00D74AA3" w:rsidRDefault="00A749F6" w:rsidP="002D5FAA">
      <w:pPr>
        <w:spacing w:line="240" w:lineRule="auto"/>
        <w:ind w:left="4320"/>
        <w:jc w:val="both"/>
        <w:rPr>
          <w:rFonts w:ascii="Times New Roman" w:hAnsi="Times New Roman"/>
          <w:sz w:val="28"/>
          <w:szCs w:val="28"/>
          <w:u w:val="single"/>
          <w:lang w:val="uk-UA"/>
        </w:rPr>
      </w:pPr>
      <w:r>
        <w:rPr>
          <w:rFonts w:ascii="Times New Roman" w:hAnsi="Times New Roman"/>
          <w:sz w:val="28"/>
          <w:szCs w:val="28"/>
          <w:u w:val="single"/>
          <w:lang w:val="uk-UA"/>
        </w:rPr>
        <w:t>заочної</w:t>
      </w:r>
      <w:r w:rsidRPr="00D74AA3">
        <w:rPr>
          <w:rFonts w:ascii="Times New Roman" w:hAnsi="Times New Roman"/>
          <w:sz w:val="28"/>
          <w:szCs w:val="28"/>
          <w:u w:val="single"/>
          <w:lang w:val="uk-UA"/>
        </w:rPr>
        <w:t xml:space="preserve"> форми навчання</w:t>
      </w:r>
      <w:r w:rsidRPr="00D74AA3">
        <w:rPr>
          <w:rFonts w:ascii="Times New Roman" w:hAnsi="Times New Roman"/>
          <w:sz w:val="28"/>
          <w:szCs w:val="28"/>
          <w:lang w:val="uk-UA"/>
        </w:rPr>
        <w:t>_______________</w:t>
      </w:r>
      <w:r w:rsidRPr="00D74AA3">
        <w:rPr>
          <w:rFonts w:ascii="Times New Roman" w:hAnsi="Times New Roman"/>
          <w:sz w:val="28"/>
          <w:szCs w:val="28"/>
          <w:u w:val="single"/>
          <w:lang w:val="uk-UA"/>
        </w:rPr>
        <w:t xml:space="preserve"> </w:t>
      </w:r>
    </w:p>
    <w:p w:rsidR="00A749F6" w:rsidRPr="00D74AA3" w:rsidRDefault="00A749F6" w:rsidP="002D5FAA">
      <w:pPr>
        <w:spacing w:line="240" w:lineRule="auto"/>
        <w:ind w:left="4320"/>
        <w:jc w:val="both"/>
        <w:rPr>
          <w:rFonts w:ascii="Times New Roman" w:hAnsi="Times New Roman"/>
          <w:spacing w:val="-16"/>
          <w:sz w:val="28"/>
          <w:szCs w:val="28"/>
          <w:lang w:val="uk-UA"/>
        </w:rPr>
      </w:pPr>
      <w:r w:rsidRPr="00D74AA3">
        <w:rPr>
          <w:rFonts w:ascii="Times New Roman" w:hAnsi="Times New Roman"/>
          <w:spacing w:val="-16"/>
          <w:sz w:val="28"/>
          <w:szCs w:val="28"/>
          <w:lang w:val="uk-UA"/>
        </w:rPr>
        <w:t>спеціальності</w:t>
      </w:r>
      <w:r>
        <w:rPr>
          <w:rFonts w:ascii="Times New Roman" w:hAnsi="Times New Roman"/>
          <w:spacing w:val="-16"/>
          <w:sz w:val="28"/>
          <w:szCs w:val="28"/>
          <w:u w:val="single"/>
          <w:lang w:val="uk-UA"/>
        </w:rPr>
        <w:t xml:space="preserve"> </w:t>
      </w:r>
      <w:r w:rsidRPr="00D74AA3">
        <w:rPr>
          <w:rFonts w:ascii="Times New Roman" w:hAnsi="Times New Roman"/>
          <w:spacing w:val="-16"/>
          <w:sz w:val="28"/>
          <w:szCs w:val="28"/>
          <w:u w:val="single"/>
          <w:lang w:val="uk-UA"/>
        </w:rPr>
        <w:t>025 – Музичне мистецтво</w:t>
      </w:r>
    </w:p>
    <w:p w:rsidR="00A749F6" w:rsidRPr="00D74AA3" w:rsidRDefault="00A749F6" w:rsidP="002D5FAA">
      <w:pPr>
        <w:spacing w:line="240" w:lineRule="auto"/>
        <w:ind w:left="4320"/>
        <w:jc w:val="both"/>
        <w:rPr>
          <w:rFonts w:ascii="Times New Roman" w:hAnsi="Times New Roman"/>
          <w:sz w:val="28"/>
          <w:szCs w:val="28"/>
          <w:lang w:val="uk-UA"/>
        </w:rPr>
      </w:pPr>
      <w:r w:rsidRPr="00D74AA3">
        <w:rPr>
          <w:rFonts w:ascii="Times New Roman" w:hAnsi="Times New Roman"/>
          <w:sz w:val="28"/>
          <w:szCs w:val="28"/>
          <w:lang w:val="uk-UA"/>
        </w:rPr>
        <w:t>__</w:t>
      </w:r>
      <w:r>
        <w:rPr>
          <w:rFonts w:ascii="Times New Roman" w:hAnsi="Times New Roman"/>
          <w:sz w:val="28"/>
          <w:szCs w:val="28"/>
          <w:u w:val="single"/>
          <w:lang w:val="uk-UA"/>
        </w:rPr>
        <w:t>Біла</w:t>
      </w:r>
      <w:r w:rsidRPr="00D74AA3">
        <w:rPr>
          <w:rFonts w:ascii="Times New Roman" w:hAnsi="Times New Roman"/>
          <w:sz w:val="28"/>
          <w:szCs w:val="28"/>
          <w:u w:val="single"/>
          <w:lang w:val="uk-UA"/>
        </w:rPr>
        <w:t xml:space="preserve">н </w:t>
      </w:r>
      <w:r>
        <w:rPr>
          <w:rFonts w:ascii="Times New Roman" w:hAnsi="Times New Roman"/>
          <w:sz w:val="28"/>
          <w:szCs w:val="28"/>
          <w:u w:val="single"/>
          <w:lang w:val="uk-UA"/>
        </w:rPr>
        <w:t>Анна_Миколаївна</w:t>
      </w:r>
      <w:r w:rsidRPr="00D74AA3">
        <w:rPr>
          <w:rFonts w:ascii="Times New Roman" w:hAnsi="Times New Roman"/>
          <w:sz w:val="28"/>
          <w:szCs w:val="28"/>
          <w:lang w:val="uk-UA"/>
        </w:rPr>
        <w:t>____</w:t>
      </w:r>
    </w:p>
    <w:p w:rsidR="00A749F6" w:rsidRPr="00D74AA3" w:rsidRDefault="00A749F6" w:rsidP="002D5FAA">
      <w:pPr>
        <w:spacing w:line="240" w:lineRule="auto"/>
        <w:ind w:left="4320"/>
        <w:jc w:val="both"/>
        <w:rPr>
          <w:rFonts w:ascii="Times New Roman" w:hAnsi="Times New Roman"/>
          <w:sz w:val="16"/>
          <w:szCs w:val="16"/>
          <w:lang w:val="uk-UA"/>
        </w:rPr>
      </w:pPr>
      <w:r>
        <w:rPr>
          <w:rFonts w:ascii="Times New Roman" w:hAnsi="Times New Roman"/>
          <w:sz w:val="16"/>
          <w:szCs w:val="16"/>
          <w:lang w:val="uk-UA"/>
        </w:rPr>
        <w:t xml:space="preserve"> </w:t>
      </w:r>
      <w:r w:rsidRPr="00D74AA3">
        <w:rPr>
          <w:rFonts w:ascii="Times New Roman" w:hAnsi="Times New Roman"/>
          <w:sz w:val="16"/>
          <w:szCs w:val="16"/>
          <w:lang w:val="uk-UA"/>
        </w:rPr>
        <w:t>(прізвище, ім’я та по-батькові)</w:t>
      </w:r>
    </w:p>
    <w:p w:rsidR="00A749F6" w:rsidRPr="00D74AA3" w:rsidRDefault="00A749F6" w:rsidP="002D5FAA">
      <w:pPr>
        <w:spacing w:line="240" w:lineRule="auto"/>
        <w:ind w:left="4320"/>
        <w:jc w:val="both"/>
        <w:rPr>
          <w:rFonts w:ascii="Times New Roman" w:hAnsi="Times New Roman"/>
          <w:sz w:val="28"/>
          <w:szCs w:val="28"/>
          <w:lang w:val="uk-UA"/>
        </w:rPr>
      </w:pPr>
      <w:r w:rsidRPr="00D74AA3">
        <w:rPr>
          <w:rFonts w:ascii="Times New Roman" w:hAnsi="Times New Roman"/>
          <w:sz w:val="28"/>
          <w:szCs w:val="28"/>
          <w:lang w:val="uk-UA"/>
        </w:rPr>
        <w:t xml:space="preserve">Науковий керівник: </w:t>
      </w:r>
      <w:r w:rsidRPr="00D74AA3">
        <w:rPr>
          <w:rFonts w:ascii="Times New Roman" w:hAnsi="Times New Roman"/>
          <w:sz w:val="28"/>
          <w:szCs w:val="28"/>
          <w:u w:val="single"/>
          <w:lang w:val="uk-UA"/>
        </w:rPr>
        <w:t>професор, доктор мистецтвознавства Польська І. І.</w:t>
      </w:r>
    </w:p>
    <w:p w:rsidR="00A749F6" w:rsidRPr="00D74AA3" w:rsidRDefault="00A749F6" w:rsidP="002D5FAA">
      <w:pPr>
        <w:spacing w:line="240" w:lineRule="auto"/>
        <w:ind w:left="4320"/>
        <w:jc w:val="both"/>
        <w:rPr>
          <w:rFonts w:ascii="Times New Roman" w:hAnsi="Times New Roman"/>
          <w:sz w:val="16"/>
          <w:szCs w:val="16"/>
          <w:lang w:val="uk-UA"/>
        </w:rPr>
      </w:pPr>
      <w:r w:rsidRPr="00D74AA3">
        <w:rPr>
          <w:rFonts w:ascii="Times New Roman" w:hAnsi="Times New Roman"/>
          <w:sz w:val="28"/>
          <w:szCs w:val="28"/>
          <w:lang w:val="uk-UA"/>
        </w:rPr>
        <w:t xml:space="preserve"> </w:t>
      </w:r>
      <w:r w:rsidRPr="00D74AA3">
        <w:rPr>
          <w:rFonts w:ascii="Times New Roman" w:hAnsi="Times New Roman"/>
          <w:sz w:val="16"/>
          <w:szCs w:val="16"/>
          <w:lang w:val="uk-UA"/>
        </w:rPr>
        <w:t>(посада, вчене звання, науковий ступень, прізвище та ініціали)</w:t>
      </w:r>
    </w:p>
    <w:p w:rsidR="00A749F6" w:rsidRPr="00D74AA3" w:rsidRDefault="00A749F6" w:rsidP="002D5FAA">
      <w:pPr>
        <w:spacing w:line="240" w:lineRule="auto"/>
        <w:ind w:left="4320"/>
        <w:jc w:val="both"/>
        <w:rPr>
          <w:rFonts w:ascii="Times New Roman" w:hAnsi="Times New Roman"/>
          <w:sz w:val="28"/>
          <w:szCs w:val="28"/>
          <w:lang w:val="uk-UA"/>
        </w:rPr>
      </w:pPr>
      <w:r w:rsidRPr="00D74AA3">
        <w:rPr>
          <w:rFonts w:ascii="Times New Roman" w:hAnsi="Times New Roman"/>
          <w:sz w:val="28"/>
          <w:szCs w:val="28"/>
          <w:lang w:val="uk-UA"/>
        </w:rPr>
        <w:t>Рецензент:</w:t>
      </w:r>
      <w:r w:rsidRPr="00D74AA3">
        <w:rPr>
          <w:rFonts w:ascii="Times New Roman" w:hAnsi="Times New Roman"/>
          <w:sz w:val="28"/>
          <w:szCs w:val="28"/>
          <w:u w:val="single"/>
          <w:lang w:val="uk-UA"/>
        </w:rPr>
        <w:t xml:space="preserve"> доктор мистецтвознавства , </w:t>
      </w:r>
      <w:r w:rsidRPr="00D74AA3">
        <w:rPr>
          <w:rFonts w:ascii="Times New Roman" w:hAnsi="Times New Roman"/>
          <w:sz w:val="28"/>
          <w:szCs w:val="28"/>
          <w:u w:val="single"/>
          <w:lang w:val="uk-UA"/>
        </w:rPr>
        <w:tab/>
        <w:t>доцент</w:t>
      </w:r>
      <w:r w:rsidRPr="00D74AA3">
        <w:rPr>
          <w:rFonts w:ascii="Times New Roman" w:hAnsi="Times New Roman"/>
          <w:sz w:val="28"/>
          <w:szCs w:val="28"/>
          <w:u w:val="single"/>
          <w:lang w:val="uk-UA"/>
        </w:rPr>
        <w:tab/>
        <w:t>Коновалова І. Ю.</w:t>
      </w:r>
    </w:p>
    <w:p w:rsidR="00A749F6" w:rsidRPr="00D74AA3" w:rsidRDefault="00A749F6" w:rsidP="002D5FAA">
      <w:pPr>
        <w:spacing w:line="240" w:lineRule="auto"/>
        <w:ind w:left="4320"/>
        <w:jc w:val="both"/>
        <w:rPr>
          <w:rFonts w:ascii="Times New Roman" w:hAnsi="Times New Roman"/>
          <w:sz w:val="16"/>
          <w:szCs w:val="16"/>
          <w:lang w:val="uk-UA"/>
        </w:rPr>
      </w:pPr>
      <w:r>
        <w:rPr>
          <w:rFonts w:ascii="Times New Roman" w:hAnsi="Times New Roman"/>
          <w:sz w:val="16"/>
          <w:szCs w:val="16"/>
          <w:lang w:val="uk-UA"/>
        </w:rPr>
        <w:t xml:space="preserve"> </w:t>
      </w:r>
      <w:r w:rsidRPr="00D74AA3">
        <w:rPr>
          <w:rFonts w:ascii="Times New Roman" w:hAnsi="Times New Roman"/>
          <w:sz w:val="16"/>
          <w:szCs w:val="16"/>
          <w:lang w:val="uk-UA"/>
        </w:rPr>
        <w:t>(посада, вчене звання, науковий ступень, прізвище та ініціали)</w:t>
      </w:r>
    </w:p>
    <w:p w:rsidR="00A749F6" w:rsidRPr="00D74AA3" w:rsidRDefault="00A749F6" w:rsidP="002D5FAA">
      <w:pPr>
        <w:spacing w:line="240" w:lineRule="auto"/>
        <w:ind w:left="4320"/>
        <w:jc w:val="both"/>
        <w:rPr>
          <w:rFonts w:ascii="Times New Roman" w:hAnsi="Times New Roman"/>
          <w:lang w:val="uk-UA"/>
        </w:rPr>
      </w:pPr>
      <w:r w:rsidRPr="00D74AA3">
        <w:rPr>
          <w:rFonts w:ascii="Times New Roman" w:hAnsi="Times New Roman"/>
          <w:lang w:val="uk-UA"/>
        </w:rPr>
        <w:t>Національна шкала ________________________</w:t>
      </w:r>
    </w:p>
    <w:p w:rsidR="00A749F6" w:rsidRPr="00D74AA3" w:rsidRDefault="00A749F6" w:rsidP="002D5FAA">
      <w:pPr>
        <w:spacing w:line="240" w:lineRule="auto"/>
        <w:ind w:left="4320"/>
        <w:jc w:val="both"/>
        <w:rPr>
          <w:rFonts w:ascii="Times New Roman" w:hAnsi="Times New Roman"/>
          <w:lang w:val="uk-UA"/>
        </w:rPr>
      </w:pPr>
      <w:r w:rsidRPr="00D74AA3">
        <w:rPr>
          <w:rFonts w:ascii="Times New Roman" w:hAnsi="Times New Roman"/>
          <w:lang w:val="uk-UA"/>
        </w:rPr>
        <w:t>Кількість балів: ______Оцінка: ECTS__________</w:t>
      </w:r>
    </w:p>
    <w:p w:rsidR="00A749F6" w:rsidRPr="00D74AA3" w:rsidRDefault="00A749F6" w:rsidP="002D5FAA">
      <w:pPr>
        <w:spacing w:line="240" w:lineRule="auto"/>
        <w:ind w:left="2124" w:firstLine="708"/>
        <w:rPr>
          <w:rFonts w:ascii="Times New Roman" w:hAnsi="Times New Roman"/>
          <w:lang w:val="uk-UA"/>
        </w:rPr>
      </w:pPr>
      <w:r w:rsidRPr="00D74AA3">
        <w:rPr>
          <w:rFonts w:ascii="Times New Roman" w:hAnsi="Times New Roman"/>
          <w:lang w:val="uk-UA"/>
        </w:rPr>
        <w:t>Голова комісії ___________________</w:t>
      </w:r>
      <w:r>
        <w:rPr>
          <w:rFonts w:ascii="Times New Roman" w:hAnsi="Times New Roman"/>
          <w:lang w:val="uk-UA"/>
        </w:rPr>
        <w:t xml:space="preserve"> </w:t>
      </w:r>
      <w:r w:rsidRPr="00D74AA3">
        <w:rPr>
          <w:rFonts w:ascii="Times New Roman" w:hAnsi="Times New Roman"/>
          <w:lang w:val="uk-UA"/>
        </w:rPr>
        <w:t>_________________</w:t>
      </w:r>
    </w:p>
    <w:p w:rsidR="00A749F6" w:rsidRPr="00D74AA3" w:rsidRDefault="00A749F6" w:rsidP="002D5FAA">
      <w:pPr>
        <w:spacing w:line="240" w:lineRule="auto"/>
        <w:ind w:left="2124" w:firstLine="708"/>
        <w:rPr>
          <w:rFonts w:ascii="Times New Roman" w:hAnsi="Times New Roman"/>
          <w:sz w:val="16"/>
          <w:szCs w:val="16"/>
          <w:lang w:val="uk-UA"/>
        </w:rPr>
      </w:pPr>
      <w:r>
        <w:rPr>
          <w:rFonts w:ascii="Times New Roman" w:hAnsi="Times New Roman"/>
          <w:sz w:val="16"/>
          <w:szCs w:val="16"/>
          <w:lang w:val="uk-UA"/>
        </w:rPr>
        <w:t xml:space="preserve"> </w:t>
      </w:r>
      <w:r w:rsidRPr="00D74AA3">
        <w:rPr>
          <w:rFonts w:ascii="Times New Roman" w:hAnsi="Times New Roman"/>
          <w:sz w:val="16"/>
          <w:szCs w:val="16"/>
          <w:lang w:val="uk-UA"/>
        </w:rPr>
        <w:tab/>
      </w:r>
      <w:r w:rsidRPr="00D74AA3">
        <w:rPr>
          <w:rFonts w:ascii="Times New Roman" w:hAnsi="Times New Roman"/>
          <w:sz w:val="16"/>
          <w:szCs w:val="16"/>
          <w:lang w:val="uk-UA"/>
        </w:rPr>
        <w:tab/>
      </w:r>
      <w:r w:rsidRPr="00D74AA3">
        <w:rPr>
          <w:rFonts w:ascii="Times New Roman" w:hAnsi="Times New Roman"/>
          <w:sz w:val="16"/>
          <w:szCs w:val="16"/>
          <w:lang w:val="uk-UA"/>
        </w:rPr>
        <w:tab/>
      </w:r>
      <w:r>
        <w:rPr>
          <w:rFonts w:ascii="Times New Roman" w:hAnsi="Times New Roman"/>
          <w:sz w:val="16"/>
          <w:szCs w:val="16"/>
          <w:lang w:val="uk-UA"/>
        </w:rPr>
        <w:t xml:space="preserve"> </w:t>
      </w:r>
      <w:r w:rsidRPr="00D74AA3">
        <w:rPr>
          <w:rFonts w:ascii="Times New Roman" w:hAnsi="Times New Roman"/>
          <w:sz w:val="16"/>
          <w:szCs w:val="16"/>
          <w:lang w:val="uk-UA"/>
        </w:rPr>
        <w:t>(підпис)</w:t>
      </w:r>
      <w:r>
        <w:rPr>
          <w:rFonts w:ascii="Times New Roman" w:hAnsi="Times New Roman"/>
          <w:sz w:val="16"/>
          <w:szCs w:val="16"/>
          <w:lang w:val="uk-UA"/>
        </w:rPr>
        <w:t xml:space="preserve"> </w:t>
      </w:r>
      <w:r w:rsidRPr="00D74AA3">
        <w:rPr>
          <w:rFonts w:ascii="Times New Roman" w:hAnsi="Times New Roman"/>
          <w:sz w:val="16"/>
          <w:szCs w:val="16"/>
          <w:lang w:val="uk-UA"/>
        </w:rPr>
        <w:t>(прізвище та ініціали)</w:t>
      </w:r>
      <w:r>
        <w:rPr>
          <w:rFonts w:ascii="Times New Roman" w:hAnsi="Times New Roman"/>
          <w:sz w:val="16"/>
          <w:szCs w:val="16"/>
          <w:lang w:val="uk-UA"/>
        </w:rPr>
        <w:t xml:space="preserve"> </w:t>
      </w:r>
    </w:p>
    <w:p w:rsidR="00A749F6" w:rsidRPr="00D74AA3" w:rsidRDefault="00A749F6" w:rsidP="002D5FAA">
      <w:pPr>
        <w:spacing w:line="240" w:lineRule="auto"/>
        <w:ind w:left="2124" w:firstLine="708"/>
        <w:rPr>
          <w:rFonts w:ascii="Times New Roman" w:hAnsi="Times New Roman"/>
          <w:lang w:val="uk-UA"/>
        </w:rPr>
      </w:pPr>
      <w:r w:rsidRPr="00D74AA3">
        <w:rPr>
          <w:rFonts w:ascii="Times New Roman" w:hAnsi="Times New Roman"/>
          <w:lang w:val="uk-UA"/>
        </w:rPr>
        <w:t>Члени комісії</w:t>
      </w:r>
      <w:r w:rsidRPr="00D74AA3">
        <w:rPr>
          <w:rFonts w:ascii="Times New Roman" w:hAnsi="Times New Roman"/>
          <w:lang w:val="uk-UA"/>
        </w:rPr>
        <w:tab/>
        <w:t> ___________________</w:t>
      </w:r>
      <w:r>
        <w:rPr>
          <w:rFonts w:ascii="Times New Roman" w:hAnsi="Times New Roman"/>
          <w:lang w:val="uk-UA"/>
        </w:rPr>
        <w:t xml:space="preserve"> </w:t>
      </w:r>
      <w:r w:rsidRPr="00D74AA3">
        <w:rPr>
          <w:rFonts w:ascii="Times New Roman" w:hAnsi="Times New Roman"/>
          <w:lang w:val="uk-UA"/>
        </w:rPr>
        <w:t>____</w:t>
      </w:r>
      <w:r w:rsidRPr="00D74AA3">
        <w:rPr>
          <w:rFonts w:ascii="Times New Roman" w:hAnsi="Times New Roman"/>
          <w:u w:val="single"/>
          <w:lang w:val="uk-UA"/>
        </w:rPr>
        <w:t>Большакова Т. В.</w:t>
      </w:r>
      <w:r w:rsidRPr="00D74AA3">
        <w:rPr>
          <w:rFonts w:ascii="Times New Roman" w:hAnsi="Times New Roman"/>
          <w:lang w:val="uk-UA"/>
        </w:rPr>
        <w:t>___</w:t>
      </w:r>
    </w:p>
    <w:p w:rsidR="00A749F6" w:rsidRPr="00D74AA3" w:rsidRDefault="00A749F6" w:rsidP="002D5FAA">
      <w:pPr>
        <w:spacing w:line="240" w:lineRule="auto"/>
        <w:ind w:left="2124" w:firstLine="708"/>
        <w:rPr>
          <w:rFonts w:ascii="Times New Roman" w:hAnsi="Times New Roman"/>
          <w:sz w:val="16"/>
          <w:szCs w:val="16"/>
          <w:lang w:val="uk-UA"/>
        </w:rPr>
      </w:pPr>
      <w:r w:rsidRPr="00D74AA3">
        <w:rPr>
          <w:rFonts w:ascii="Times New Roman" w:hAnsi="Times New Roman"/>
          <w:lang w:val="uk-UA"/>
        </w:rPr>
        <w:tab/>
      </w:r>
      <w:r w:rsidRPr="00D74AA3">
        <w:rPr>
          <w:rFonts w:ascii="Times New Roman" w:hAnsi="Times New Roman"/>
          <w:lang w:val="uk-UA"/>
        </w:rPr>
        <w:tab/>
      </w:r>
      <w:r w:rsidRPr="00D74AA3">
        <w:rPr>
          <w:rFonts w:ascii="Times New Roman" w:hAnsi="Times New Roman"/>
          <w:lang w:val="uk-UA"/>
        </w:rPr>
        <w:tab/>
      </w:r>
      <w:r>
        <w:rPr>
          <w:rFonts w:ascii="Times New Roman" w:hAnsi="Times New Roman"/>
          <w:sz w:val="16"/>
          <w:szCs w:val="16"/>
          <w:lang w:val="uk-UA"/>
        </w:rPr>
        <w:t xml:space="preserve"> </w:t>
      </w:r>
      <w:r w:rsidRPr="00D74AA3">
        <w:rPr>
          <w:rFonts w:ascii="Times New Roman" w:hAnsi="Times New Roman"/>
          <w:sz w:val="16"/>
          <w:szCs w:val="16"/>
          <w:lang w:val="uk-UA"/>
        </w:rPr>
        <w:t>(підпис)</w:t>
      </w:r>
      <w:r>
        <w:rPr>
          <w:rFonts w:ascii="Times New Roman" w:hAnsi="Times New Roman"/>
          <w:sz w:val="16"/>
          <w:szCs w:val="16"/>
          <w:lang w:val="uk-UA"/>
        </w:rPr>
        <w:t xml:space="preserve"> </w:t>
      </w:r>
      <w:r w:rsidRPr="00D74AA3">
        <w:rPr>
          <w:rFonts w:ascii="Times New Roman" w:hAnsi="Times New Roman"/>
          <w:sz w:val="16"/>
          <w:szCs w:val="16"/>
          <w:lang w:val="uk-UA"/>
        </w:rPr>
        <w:t>(прізвище та ініціали)</w:t>
      </w:r>
      <w:r>
        <w:rPr>
          <w:rFonts w:ascii="Times New Roman" w:hAnsi="Times New Roman"/>
          <w:sz w:val="16"/>
          <w:szCs w:val="16"/>
          <w:lang w:val="uk-UA"/>
        </w:rPr>
        <w:t xml:space="preserve"> </w:t>
      </w:r>
    </w:p>
    <w:p w:rsidR="00A749F6" w:rsidRPr="00D74AA3" w:rsidRDefault="00A749F6" w:rsidP="002D5FAA">
      <w:pPr>
        <w:spacing w:line="240" w:lineRule="auto"/>
        <w:ind w:left="2124" w:firstLine="708"/>
        <w:rPr>
          <w:rFonts w:ascii="Times New Roman" w:hAnsi="Times New Roman"/>
          <w:lang w:val="uk-UA"/>
        </w:rPr>
      </w:pPr>
      <w:r w:rsidRPr="00D74AA3">
        <w:rPr>
          <w:rFonts w:ascii="Times New Roman" w:hAnsi="Times New Roman"/>
          <w:lang w:val="uk-UA"/>
        </w:rPr>
        <w:tab/>
      </w:r>
      <w:r w:rsidRPr="00D74AA3">
        <w:rPr>
          <w:rFonts w:ascii="Times New Roman" w:hAnsi="Times New Roman"/>
          <w:lang w:val="uk-UA"/>
        </w:rPr>
        <w:tab/>
        <w:t xml:space="preserve"> ___________________</w:t>
      </w:r>
      <w:r>
        <w:rPr>
          <w:rFonts w:ascii="Times New Roman" w:hAnsi="Times New Roman"/>
          <w:lang w:val="uk-UA"/>
        </w:rPr>
        <w:t xml:space="preserve"> </w:t>
      </w:r>
      <w:r w:rsidRPr="00D74AA3">
        <w:rPr>
          <w:rFonts w:ascii="Times New Roman" w:hAnsi="Times New Roman"/>
          <w:lang w:val="uk-UA"/>
        </w:rPr>
        <w:t>____</w:t>
      </w:r>
      <w:r w:rsidRPr="00D74AA3">
        <w:rPr>
          <w:rFonts w:ascii="Times New Roman" w:hAnsi="Times New Roman"/>
          <w:u w:val="single"/>
          <w:lang w:val="uk-UA"/>
        </w:rPr>
        <w:t>Рощенко О. Г.</w:t>
      </w:r>
      <w:r w:rsidRPr="00D74AA3">
        <w:rPr>
          <w:rFonts w:ascii="Times New Roman" w:hAnsi="Times New Roman"/>
          <w:lang w:val="uk-UA"/>
        </w:rPr>
        <w:t>_____</w:t>
      </w:r>
    </w:p>
    <w:p w:rsidR="00A749F6" w:rsidRPr="00D74AA3" w:rsidRDefault="00A749F6" w:rsidP="002D5FAA">
      <w:pPr>
        <w:spacing w:line="240" w:lineRule="auto"/>
        <w:ind w:left="2124" w:firstLine="708"/>
        <w:rPr>
          <w:rFonts w:ascii="Times New Roman" w:hAnsi="Times New Roman"/>
          <w:sz w:val="16"/>
          <w:szCs w:val="16"/>
          <w:lang w:val="uk-UA"/>
        </w:rPr>
      </w:pPr>
      <w:r>
        <w:rPr>
          <w:rFonts w:ascii="Times New Roman" w:hAnsi="Times New Roman"/>
          <w:sz w:val="16"/>
          <w:szCs w:val="16"/>
          <w:lang w:val="uk-UA"/>
        </w:rPr>
        <w:t xml:space="preserve"> </w:t>
      </w:r>
      <w:r w:rsidRPr="00D74AA3">
        <w:rPr>
          <w:rFonts w:ascii="Times New Roman" w:hAnsi="Times New Roman"/>
          <w:sz w:val="16"/>
          <w:szCs w:val="16"/>
          <w:lang w:val="uk-UA"/>
        </w:rPr>
        <w:t>(підпис)</w:t>
      </w:r>
      <w:r>
        <w:rPr>
          <w:rFonts w:ascii="Times New Roman" w:hAnsi="Times New Roman"/>
          <w:sz w:val="16"/>
          <w:szCs w:val="16"/>
          <w:lang w:val="uk-UA"/>
        </w:rPr>
        <w:t xml:space="preserve"> </w:t>
      </w:r>
      <w:r w:rsidRPr="00D74AA3">
        <w:rPr>
          <w:rFonts w:ascii="Times New Roman" w:hAnsi="Times New Roman"/>
          <w:sz w:val="16"/>
          <w:szCs w:val="16"/>
          <w:lang w:val="uk-UA"/>
        </w:rPr>
        <w:t>(прізвище та ініціали)</w:t>
      </w:r>
      <w:r>
        <w:rPr>
          <w:rFonts w:ascii="Times New Roman" w:hAnsi="Times New Roman"/>
          <w:sz w:val="16"/>
          <w:szCs w:val="16"/>
          <w:lang w:val="uk-UA"/>
        </w:rPr>
        <w:t xml:space="preserve"> </w:t>
      </w:r>
    </w:p>
    <w:p w:rsidR="00A749F6" w:rsidRDefault="00A749F6" w:rsidP="002D5FAA">
      <w:pPr>
        <w:spacing w:line="240" w:lineRule="auto"/>
        <w:jc w:val="center"/>
        <w:rPr>
          <w:rFonts w:ascii="Times New Roman" w:hAnsi="Times New Roman"/>
          <w:sz w:val="28"/>
          <w:szCs w:val="28"/>
          <w:lang w:val="uk-UA"/>
        </w:rPr>
      </w:pPr>
    </w:p>
    <w:p w:rsidR="00A749F6" w:rsidRPr="00D74AA3" w:rsidRDefault="00A749F6" w:rsidP="002D5FAA">
      <w:pPr>
        <w:spacing w:line="240" w:lineRule="auto"/>
        <w:jc w:val="center"/>
        <w:rPr>
          <w:rFonts w:ascii="Times New Roman" w:hAnsi="Times New Roman"/>
          <w:sz w:val="28"/>
          <w:szCs w:val="28"/>
          <w:lang w:val="uk-UA"/>
        </w:rPr>
      </w:pPr>
      <w:r w:rsidRPr="00D74AA3">
        <w:rPr>
          <w:rFonts w:ascii="Times New Roman" w:hAnsi="Times New Roman"/>
          <w:sz w:val="28"/>
          <w:szCs w:val="28"/>
          <w:lang w:val="uk-UA"/>
        </w:rPr>
        <w:t>Харків – 20</w:t>
      </w:r>
      <w:r>
        <w:rPr>
          <w:rFonts w:ascii="Times New Roman" w:hAnsi="Times New Roman"/>
          <w:sz w:val="28"/>
          <w:szCs w:val="28"/>
          <w:lang w:val="uk-UA"/>
        </w:rPr>
        <w:t>20</w:t>
      </w:r>
    </w:p>
    <w:p w:rsidR="00A749F6" w:rsidRPr="00784498" w:rsidRDefault="00A749F6" w:rsidP="0037453E">
      <w:pPr>
        <w:jc w:val="center"/>
        <w:rPr>
          <w:rFonts w:ascii="Times New Roman" w:hAnsi="Times New Roman"/>
          <w:b/>
          <w:sz w:val="28"/>
          <w:szCs w:val="28"/>
          <w:lang w:val="uk-UA"/>
        </w:rPr>
      </w:pPr>
      <w:r w:rsidRPr="00784498">
        <w:rPr>
          <w:rFonts w:ascii="Times New Roman" w:hAnsi="Times New Roman"/>
          <w:b/>
          <w:sz w:val="28"/>
          <w:szCs w:val="28"/>
          <w:lang w:val="uk-UA"/>
        </w:rPr>
        <w:t>Ораторія «Пори року» в контексті хорової творчості Й. Гайдна</w:t>
      </w:r>
    </w:p>
    <w:p w:rsidR="00A749F6" w:rsidRPr="00784498" w:rsidRDefault="00A749F6" w:rsidP="0037453E">
      <w:pPr>
        <w:jc w:val="both"/>
        <w:rPr>
          <w:rFonts w:ascii="Times New Roman" w:hAnsi="Times New Roman"/>
          <w:b/>
          <w:sz w:val="28"/>
          <w:szCs w:val="28"/>
          <w:lang w:val="uk-UA"/>
        </w:rPr>
      </w:pPr>
      <w:r w:rsidRPr="00784498">
        <w:rPr>
          <w:rFonts w:ascii="Times New Roman" w:hAnsi="Times New Roman"/>
          <w:b/>
          <w:sz w:val="28"/>
          <w:szCs w:val="28"/>
          <w:lang w:val="uk-UA"/>
        </w:rPr>
        <w:t>Вступ</w:t>
      </w:r>
    </w:p>
    <w:p w:rsidR="00A749F6" w:rsidRPr="00784498" w:rsidRDefault="00A749F6" w:rsidP="0037453E">
      <w:pPr>
        <w:jc w:val="both"/>
        <w:rPr>
          <w:rFonts w:ascii="Times New Roman" w:hAnsi="Times New Roman"/>
          <w:b/>
          <w:sz w:val="28"/>
          <w:szCs w:val="28"/>
          <w:lang w:val="uk-UA"/>
        </w:rPr>
      </w:pPr>
      <w:r w:rsidRPr="00784498">
        <w:rPr>
          <w:rFonts w:ascii="Times New Roman" w:hAnsi="Times New Roman"/>
          <w:b/>
          <w:sz w:val="28"/>
          <w:szCs w:val="28"/>
          <w:lang w:val="uk-UA"/>
        </w:rPr>
        <w:t>Розділ І. Теоретико-концептуальні основи дослідження</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1.1. Історичне значення мистецької спадщини Й. Гайдна</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1.2. Творчість Й. Гайдна в сучасному науковому дискурсі</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Висновки до Розділу І</w:t>
      </w:r>
    </w:p>
    <w:p w:rsidR="00A749F6" w:rsidRPr="00784498" w:rsidRDefault="00A749F6" w:rsidP="0037453E">
      <w:pPr>
        <w:jc w:val="both"/>
        <w:rPr>
          <w:rFonts w:ascii="Times New Roman" w:hAnsi="Times New Roman"/>
          <w:b/>
          <w:sz w:val="28"/>
          <w:szCs w:val="28"/>
          <w:lang w:val="uk-UA"/>
        </w:rPr>
      </w:pPr>
      <w:r w:rsidRPr="00784498">
        <w:rPr>
          <w:rFonts w:ascii="Times New Roman" w:hAnsi="Times New Roman"/>
          <w:b/>
          <w:sz w:val="28"/>
          <w:szCs w:val="28"/>
          <w:lang w:val="uk-UA"/>
        </w:rPr>
        <w:t>Розділ ІІ. Хорова творчість Й. Гайдна</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2.1. Жанрова специфіка хорової спадщини Й. Гайдна</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2.2. Ораторії Й. Гайдна: загальна характеристика</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Висновки до Розділу ІІ</w:t>
      </w:r>
    </w:p>
    <w:p w:rsidR="00A749F6" w:rsidRPr="00784498" w:rsidRDefault="00A749F6" w:rsidP="0037453E">
      <w:pPr>
        <w:jc w:val="both"/>
        <w:rPr>
          <w:rFonts w:ascii="Times New Roman" w:hAnsi="Times New Roman"/>
          <w:b/>
          <w:sz w:val="28"/>
          <w:szCs w:val="28"/>
          <w:lang w:val="uk-UA"/>
        </w:rPr>
      </w:pPr>
      <w:r w:rsidRPr="00784498">
        <w:rPr>
          <w:rFonts w:ascii="Times New Roman" w:hAnsi="Times New Roman"/>
          <w:b/>
          <w:sz w:val="28"/>
          <w:szCs w:val="28"/>
          <w:lang w:val="uk-UA"/>
        </w:rPr>
        <w:t>Розділ ІІІ. Ораторія «Пори року»</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3.1. Ораторія «Пори року»: змістовно-концептуальні ознаки</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3.2. Хор «Гроза»: виконавсько-інтерпретаційний аналіз</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Висновки до Розділу ІІІ</w:t>
      </w:r>
    </w:p>
    <w:p w:rsidR="00A749F6" w:rsidRPr="008C46F4" w:rsidRDefault="00A749F6" w:rsidP="0037453E">
      <w:pPr>
        <w:jc w:val="both"/>
        <w:rPr>
          <w:rFonts w:ascii="Times New Roman" w:hAnsi="Times New Roman"/>
          <w:sz w:val="28"/>
          <w:szCs w:val="28"/>
          <w:lang w:val="uk-UA"/>
        </w:rPr>
      </w:pPr>
      <w:r w:rsidRPr="008C46F4">
        <w:rPr>
          <w:rFonts w:ascii="Times New Roman" w:hAnsi="Times New Roman"/>
          <w:sz w:val="28"/>
          <w:szCs w:val="28"/>
          <w:lang w:val="uk-UA"/>
        </w:rPr>
        <w:t>Висновки</w:t>
      </w:r>
    </w:p>
    <w:p w:rsidR="00A749F6" w:rsidRPr="008C46F4" w:rsidRDefault="00A749F6" w:rsidP="0037453E">
      <w:pPr>
        <w:jc w:val="both"/>
        <w:rPr>
          <w:rFonts w:ascii="Times New Roman" w:hAnsi="Times New Roman"/>
          <w:sz w:val="28"/>
          <w:szCs w:val="28"/>
        </w:rPr>
      </w:pPr>
      <w:r w:rsidRPr="008C46F4">
        <w:rPr>
          <w:rFonts w:ascii="Times New Roman" w:hAnsi="Times New Roman"/>
          <w:sz w:val="28"/>
          <w:szCs w:val="28"/>
          <w:lang w:val="uk-UA"/>
        </w:rPr>
        <w:t>Список використаних джерел</w:t>
      </w:r>
    </w:p>
    <w:p w:rsidR="00A749F6" w:rsidRDefault="00A749F6" w:rsidP="0037453E">
      <w:pPr>
        <w:spacing w:after="160" w:line="259" w:lineRule="auto"/>
      </w:pPr>
      <w:r>
        <w:br w:type="page"/>
      </w:r>
    </w:p>
    <w:p w:rsidR="00A749F6" w:rsidRDefault="00A749F6" w:rsidP="0037453E">
      <w:pPr>
        <w:spacing w:after="0" w:line="360" w:lineRule="auto"/>
        <w:contextualSpacing/>
        <w:jc w:val="center"/>
        <w:rPr>
          <w:rFonts w:ascii="Times New Roman" w:hAnsi="Times New Roman"/>
          <w:b/>
          <w:sz w:val="28"/>
          <w:szCs w:val="28"/>
          <w:lang w:val="uk-UA"/>
        </w:rPr>
      </w:pPr>
      <w:r w:rsidRPr="008C46F4">
        <w:rPr>
          <w:rFonts w:ascii="Times New Roman" w:hAnsi="Times New Roman"/>
          <w:b/>
          <w:sz w:val="28"/>
          <w:szCs w:val="28"/>
          <w:lang w:val="uk-UA"/>
        </w:rPr>
        <w:t>ВСТУП</w:t>
      </w:r>
    </w:p>
    <w:p w:rsidR="00A749F6" w:rsidRDefault="00A749F6" w:rsidP="0037453E">
      <w:pPr>
        <w:spacing w:after="0" w:line="360" w:lineRule="auto"/>
        <w:contextualSpacing/>
        <w:jc w:val="center"/>
        <w:rPr>
          <w:rFonts w:ascii="Times New Roman" w:hAnsi="Times New Roman"/>
          <w:b/>
          <w:sz w:val="28"/>
          <w:szCs w:val="28"/>
          <w:lang w:val="uk-UA"/>
        </w:rPr>
      </w:pPr>
    </w:p>
    <w:p w:rsidR="00A749F6" w:rsidRDefault="00A749F6" w:rsidP="0037453E">
      <w:pPr>
        <w:spacing w:after="0" w:line="360" w:lineRule="auto"/>
        <w:ind w:firstLine="567"/>
        <w:contextualSpacing/>
        <w:jc w:val="both"/>
        <w:rPr>
          <w:rFonts w:ascii="Times New Roman" w:hAnsi="Times New Roman"/>
          <w:sz w:val="28"/>
          <w:szCs w:val="28"/>
          <w:lang w:val="uk-UA"/>
        </w:rPr>
      </w:pPr>
      <w:r w:rsidRPr="0042714D">
        <w:rPr>
          <w:rFonts w:ascii="Times New Roman" w:hAnsi="Times New Roman"/>
          <w:b/>
          <w:sz w:val="28"/>
          <w:szCs w:val="28"/>
          <w:lang w:val="uk-UA"/>
        </w:rPr>
        <w:t>Обґрунтування вибору теми дослідження</w:t>
      </w:r>
      <w:r>
        <w:rPr>
          <w:rFonts w:ascii="Times New Roman" w:hAnsi="Times New Roman"/>
          <w:sz w:val="28"/>
          <w:szCs w:val="28"/>
          <w:lang w:val="uk-UA"/>
        </w:rPr>
        <w:t xml:space="preserve">. </w:t>
      </w:r>
      <w:r w:rsidRPr="008C46F4">
        <w:rPr>
          <w:rFonts w:ascii="Times New Roman" w:hAnsi="Times New Roman"/>
          <w:sz w:val="28"/>
          <w:szCs w:val="28"/>
          <w:lang w:val="uk-UA"/>
        </w:rPr>
        <w:t xml:space="preserve">Сучасний художній простір України </w:t>
      </w:r>
      <w:r>
        <w:rPr>
          <w:rFonts w:ascii="Times New Roman" w:hAnsi="Times New Roman"/>
          <w:sz w:val="28"/>
          <w:szCs w:val="28"/>
          <w:lang w:val="uk-UA"/>
        </w:rPr>
        <w:t>–</w:t>
      </w:r>
      <w:r w:rsidRPr="008C46F4">
        <w:rPr>
          <w:rFonts w:ascii="Times New Roman" w:hAnsi="Times New Roman"/>
          <w:sz w:val="28"/>
          <w:szCs w:val="28"/>
          <w:lang w:val="uk-UA"/>
        </w:rPr>
        <w:t xml:space="preserve"> складний </w:t>
      </w:r>
      <w:r>
        <w:rPr>
          <w:rFonts w:ascii="Times New Roman" w:hAnsi="Times New Roman"/>
          <w:sz w:val="28"/>
          <w:szCs w:val="28"/>
          <w:lang w:val="uk-UA"/>
        </w:rPr>
        <w:t xml:space="preserve">та неоднозначний </w:t>
      </w:r>
      <w:r w:rsidRPr="008C46F4">
        <w:rPr>
          <w:rFonts w:ascii="Times New Roman" w:hAnsi="Times New Roman"/>
          <w:sz w:val="28"/>
          <w:szCs w:val="28"/>
          <w:lang w:val="uk-UA"/>
        </w:rPr>
        <w:t xml:space="preserve">перетин </w:t>
      </w:r>
      <w:r>
        <w:rPr>
          <w:rFonts w:ascii="Times New Roman" w:hAnsi="Times New Roman"/>
          <w:sz w:val="28"/>
          <w:szCs w:val="28"/>
          <w:lang w:val="uk-UA"/>
        </w:rPr>
        <w:t xml:space="preserve">художніх спрямувань, «голосів» різних історико-культурних епох. Відповідно до постмодерістської парадигми світобачення ці голоси не тільки утворюють напружений полілог, а й утверджують розуміння культури як цілісного, непорушного досвіду </w:t>
      </w:r>
      <w:r w:rsidRPr="002C35A5">
        <w:rPr>
          <w:rFonts w:ascii="Times New Roman" w:hAnsi="Times New Roman"/>
          <w:sz w:val="28"/>
          <w:szCs w:val="28"/>
          <w:lang w:val="uk-UA"/>
        </w:rPr>
        <w:t>[</w:t>
      </w:r>
      <w:r>
        <w:rPr>
          <w:rFonts w:ascii="Times New Roman" w:hAnsi="Times New Roman"/>
          <w:sz w:val="28"/>
          <w:szCs w:val="28"/>
          <w:lang w:val="uk-UA"/>
        </w:rPr>
        <w:t>55, 65</w:t>
      </w:r>
      <w:r w:rsidRPr="002C35A5">
        <w:rPr>
          <w:rFonts w:ascii="Times New Roman" w:hAnsi="Times New Roman"/>
          <w:sz w:val="28"/>
          <w:szCs w:val="28"/>
          <w:lang w:val="uk-UA"/>
        </w:rPr>
        <w:t>]</w:t>
      </w:r>
      <w:r>
        <w:rPr>
          <w:rFonts w:ascii="Times New Roman" w:hAnsi="Times New Roman"/>
          <w:sz w:val="28"/>
          <w:szCs w:val="28"/>
          <w:lang w:val="uk-UA"/>
        </w:rPr>
        <w:t>, в якому опорними, вічно значимими залишаються вершини музичного мистецтва – концептуальні центри, навколо яких і відносно яких здійснюються смислові пошуки сучасних митців.</w:t>
      </w:r>
    </w:p>
    <w:p w:rsidR="00A749F6" w:rsidRDefault="00A749F6" w:rsidP="0037453E">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Творчість Й. Гайдна – одна із таких вершин, цінність якої зумовлена як винятковим за значимістю  жанротворенням композитора – ствердженням базових для європейського класицистичного музичного мислення жанрів симфонії, сонати, квартету тощо, так і концентрацією  духовного досвіду різних історико-культурних епох (бароко та Просвітництво), і певним передбаченням романтичного світобачення. Проте безумовна притяжність творчості митця в контексті сучасної культури, позначеної деструкцією образу людини, руйнацією раніше сталої ідентичності особистості</w:t>
      </w:r>
      <w:r w:rsidRPr="002B6DC1">
        <w:rPr>
          <w:rFonts w:ascii="Times New Roman" w:hAnsi="Times New Roman"/>
          <w:sz w:val="28"/>
          <w:szCs w:val="28"/>
          <w:lang w:val="uk-UA"/>
        </w:rPr>
        <w:t xml:space="preserve"> [</w:t>
      </w:r>
      <w:r>
        <w:rPr>
          <w:rFonts w:ascii="Times New Roman" w:hAnsi="Times New Roman"/>
          <w:sz w:val="28"/>
          <w:szCs w:val="28"/>
          <w:lang w:val="uk-UA"/>
        </w:rPr>
        <w:t>24</w:t>
      </w:r>
      <w:r w:rsidRPr="002B6DC1">
        <w:rPr>
          <w:rFonts w:ascii="Times New Roman" w:hAnsi="Times New Roman"/>
          <w:sz w:val="28"/>
          <w:szCs w:val="28"/>
          <w:lang w:val="uk-UA"/>
        </w:rPr>
        <w:t>]</w:t>
      </w:r>
      <w:r>
        <w:rPr>
          <w:rFonts w:ascii="Times New Roman" w:hAnsi="Times New Roman"/>
          <w:sz w:val="28"/>
          <w:szCs w:val="28"/>
          <w:lang w:val="uk-UA"/>
        </w:rPr>
        <w:t xml:space="preserve"> детермінована декларуванням ним гармонійної цілісності особистості, з одного боку, та з іншого – її непорушної цілісності як зі світом соціуму, так і зі світом природи, утвердженням принципової гармонійності Універсуму. </w:t>
      </w:r>
    </w:p>
    <w:p w:rsidR="00A749F6" w:rsidRDefault="00A749F6" w:rsidP="0037453E">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Ці концептуальні опори творчості Й. Гайдна є основою масштабного творіння композитора – ораторії «Пори року». Проте її доля в контексті музичного мистецтва демонструє яскраво виражену специфічність, Інтенсивність сценічного втілення твору, його статус фактично обов’язкової репертуарної складової в системі фахової музичної, хорової освіти створює певний дисонанс із рівнем музкологічного опанування, в якому ораторія «Пори року» часто поступається місцем симфонічним полотнам композитора. </w:t>
      </w:r>
    </w:p>
    <w:p w:rsidR="00A749F6" w:rsidRDefault="00A749F6" w:rsidP="0037453E">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Водночас відзначена сучасними українськими науковцями суперечливість  тенденцій «відсторонення академічної традиції як непотрібної широкому загалу публіки» </w:t>
      </w:r>
      <w:r w:rsidRPr="009C5327">
        <w:rPr>
          <w:rFonts w:ascii="Times New Roman" w:hAnsi="Times New Roman"/>
          <w:sz w:val="28"/>
          <w:szCs w:val="28"/>
          <w:lang w:val="uk-UA"/>
        </w:rPr>
        <w:t>[</w:t>
      </w:r>
      <w:r>
        <w:rPr>
          <w:rFonts w:ascii="Times New Roman" w:hAnsi="Times New Roman"/>
          <w:sz w:val="28"/>
          <w:szCs w:val="28"/>
          <w:lang w:val="uk-UA"/>
        </w:rPr>
        <w:t>22, с. 76</w:t>
      </w:r>
      <w:r w:rsidRPr="009C5327">
        <w:rPr>
          <w:rFonts w:ascii="Times New Roman" w:hAnsi="Times New Roman"/>
          <w:sz w:val="28"/>
          <w:szCs w:val="28"/>
          <w:lang w:val="uk-UA"/>
        </w:rPr>
        <w:t>]</w:t>
      </w:r>
      <w:r>
        <w:rPr>
          <w:rFonts w:ascii="Times New Roman" w:hAnsi="Times New Roman"/>
          <w:sz w:val="28"/>
          <w:szCs w:val="28"/>
          <w:lang w:val="uk-UA"/>
        </w:rPr>
        <w:t xml:space="preserve"> та «бажання особистості функціонувати в умовах, елітарності, обраності, що певною мірою демонструється в іманентному бажанні звертатися до загальнолюдської академічної традиції» </w:t>
      </w:r>
      <w:r w:rsidRPr="009C5327">
        <w:rPr>
          <w:rFonts w:ascii="Times New Roman" w:hAnsi="Times New Roman"/>
          <w:sz w:val="28"/>
          <w:szCs w:val="28"/>
          <w:lang w:val="uk-UA"/>
        </w:rPr>
        <w:t>[</w:t>
      </w:r>
      <w:r>
        <w:rPr>
          <w:rFonts w:ascii="Times New Roman" w:hAnsi="Times New Roman"/>
          <w:sz w:val="28"/>
          <w:szCs w:val="28"/>
          <w:lang w:val="uk-UA"/>
        </w:rPr>
        <w:t>22, с. 76</w:t>
      </w:r>
      <w:r w:rsidRPr="009C5327">
        <w:rPr>
          <w:rFonts w:ascii="Times New Roman" w:hAnsi="Times New Roman"/>
          <w:sz w:val="28"/>
          <w:szCs w:val="28"/>
          <w:lang w:val="uk-UA"/>
        </w:rPr>
        <w:t>]</w:t>
      </w:r>
      <w:r>
        <w:rPr>
          <w:rFonts w:ascii="Times New Roman" w:hAnsi="Times New Roman"/>
          <w:sz w:val="28"/>
          <w:szCs w:val="28"/>
          <w:lang w:val="uk-UA"/>
        </w:rPr>
        <w:t>, яка містить у собі загальнолюдські духовні цінності актуалізує необхідність обґрунтування виконавського дослідження ораторії «Пори  року» Й. Гайдна.</w:t>
      </w:r>
    </w:p>
    <w:p w:rsidR="00A749F6" w:rsidRPr="009F393A" w:rsidRDefault="00A749F6" w:rsidP="0037453E">
      <w:pPr>
        <w:pStyle w:val="NormalWeb"/>
        <w:shd w:val="clear" w:color="auto" w:fill="FFFFFF"/>
        <w:tabs>
          <w:tab w:val="left" w:pos="1080"/>
        </w:tabs>
        <w:spacing w:before="0" w:beforeAutospacing="0" w:after="0" w:afterAutospacing="0" w:line="360" w:lineRule="auto"/>
        <w:ind w:firstLine="709"/>
        <w:contextualSpacing/>
        <w:jc w:val="both"/>
        <w:rPr>
          <w:sz w:val="28"/>
          <w:szCs w:val="28"/>
          <w:lang w:val="uk-UA"/>
        </w:rPr>
      </w:pPr>
      <w:r w:rsidRPr="009F393A">
        <w:rPr>
          <w:sz w:val="28"/>
          <w:szCs w:val="28"/>
          <w:lang w:val="uk-UA"/>
        </w:rPr>
        <w:t xml:space="preserve">Отже, </w:t>
      </w:r>
      <w:r w:rsidRPr="009F393A">
        <w:rPr>
          <w:b/>
          <w:sz w:val="28"/>
          <w:szCs w:val="28"/>
          <w:lang w:val="uk-UA"/>
        </w:rPr>
        <w:t>актуальність теми</w:t>
      </w:r>
      <w:r w:rsidRPr="009F393A">
        <w:rPr>
          <w:sz w:val="28"/>
          <w:szCs w:val="28"/>
          <w:lang w:val="uk-UA"/>
        </w:rPr>
        <w:t xml:space="preserve"> магістерської роботи зумовлена</w:t>
      </w:r>
      <w:r>
        <w:rPr>
          <w:sz w:val="28"/>
          <w:szCs w:val="28"/>
          <w:lang w:val="uk-UA"/>
        </w:rPr>
        <w:t>, з одного боку,</w:t>
      </w:r>
      <w:r w:rsidRPr="009F393A">
        <w:rPr>
          <w:sz w:val="28"/>
          <w:szCs w:val="28"/>
          <w:lang w:val="uk-UA"/>
        </w:rPr>
        <w:t xml:space="preserve"> </w:t>
      </w:r>
      <w:r>
        <w:rPr>
          <w:sz w:val="28"/>
          <w:szCs w:val="28"/>
          <w:lang w:val="uk-UA"/>
        </w:rPr>
        <w:t xml:space="preserve">перманентною значущістю творчості Й. Гайдна, зокрема ораторіальної, як концентрованого втілення загальнолюдських духовних цінностей, символу академічної західноєвропейської музичної традиції та іманентного компонента професійного становлення та розвитку сучасного хормейстера  та з іншого – необхідністю активізації інтерпретаційного потенціалу сучасного музиканта </w:t>
      </w:r>
      <w:r w:rsidRPr="002C2E61">
        <w:rPr>
          <w:sz w:val="28"/>
          <w:szCs w:val="28"/>
          <w:lang w:val="uk-UA"/>
        </w:rPr>
        <w:t>[</w:t>
      </w:r>
      <w:r>
        <w:rPr>
          <w:sz w:val="28"/>
          <w:szCs w:val="28"/>
          <w:lang w:val="uk-UA"/>
        </w:rPr>
        <w:t>9, с. 206</w:t>
      </w:r>
      <w:r w:rsidRPr="002C2E61">
        <w:rPr>
          <w:sz w:val="28"/>
          <w:szCs w:val="28"/>
          <w:lang w:val="uk-UA"/>
        </w:rPr>
        <w:t>]</w:t>
      </w:r>
      <w:r>
        <w:rPr>
          <w:sz w:val="28"/>
          <w:szCs w:val="28"/>
          <w:lang w:val="uk-UA"/>
        </w:rPr>
        <w:t xml:space="preserve">, відродження та укріплення позачасової значущості класики як фундаменту його творчої позиції.  </w:t>
      </w:r>
    </w:p>
    <w:p w:rsidR="00A749F6" w:rsidRPr="009F393A" w:rsidRDefault="00A749F6" w:rsidP="0037453E">
      <w:pPr>
        <w:pStyle w:val="NormalWeb"/>
        <w:tabs>
          <w:tab w:val="left" w:pos="1080"/>
        </w:tabs>
        <w:spacing w:before="0" w:beforeAutospacing="0" w:after="0" w:afterAutospacing="0" w:line="360" w:lineRule="auto"/>
        <w:ind w:firstLine="709"/>
        <w:contextualSpacing/>
        <w:jc w:val="both"/>
        <w:rPr>
          <w:sz w:val="28"/>
          <w:szCs w:val="28"/>
          <w:lang w:val="uk-UA"/>
        </w:rPr>
      </w:pPr>
      <w:r w:rsidRPr="009F393A">
        <w:rPr>
          <w:b/>
          <w:sz w:val="28"/>
          <w:szCs w:val="28"/>
          <w:lang w:val="uk-UA"/>
        </w:rPr>
        <w:t>Зв’язок з науковими програмами, темами, планами</w:t>
      </w:r>
      <w:r w:rsidRPr="009F393A">
        <w:rPr>
          <w:sz w:val="28"/>
          <w:szCs w:val="28"/>
          <w:lang w:val="uk-UA"/>
        </w:rPr>
        <w:t>. Магістерська робота виконана на кафедрі теорії та історії музики Харківської державної академії культури відповідно до базової наукової теми кафедри «Музика і музикознавство в контексті світового культурного часопростору».</w:t>
      </w:r>
    </w:p>
    <w:p w:rsidR="00A749F6" w:rsidRPr="009F393A" w:rsidRDefault="00A749F6" w:rsidP="0037453E">
      <w:pPr>
        <w:pStyle w:val="NormalWeb"/>
        <w:tabs>
          <w:tab w:val="left" w:pos="1080"/>
        </w:tabs>
        <w:spacing w:before="0" w:beforeAutospacing="0" w:after="0" w:afterAutospacing="0" w:line="360" w:lineRule="auto"/>
        <w:ind w:firstLine="709"/>
        <w:contextualSpacing/>
        <w:jc w:val="both"/>
        <w:rPr>
          <w:sz w:val="28"/>
          <w:szCs w:val="28"/>
          <w:lang w:val="uk-UA"/>
        </w:rPr>
      </w:pPr>
      <w:r w:rsidRPr="009F393A">
        <w:rPr>
          <w:b/>
          <w:sz w:val="28"/>
          <w:szCs w:val="28"/>
          <w:lang w:val="uk-UA"/>
        </w:rPr>
        <w:t>Мета дослідження</w:t>
      </w:r>
      <w:r w:rsidRPr="009F393A">
        <w:rPr>
          <w:sz w:val="28"/>
          <w:szCs w:val="28"/>
          <w:lang w:val="uk-UA"/>
        </w:rPr>
        <w:t xml:space="preserve"> – обґрунтування виконавської інтерпретації </w:t>
      </w:r>
      <w:r>
        <w:rPr>
          <w:sz w:val="28"/>
          <w:szCs w:val="28"/>
          <w:lang w:val="uk-UA"/>
        </w:rPr>
        <w:t xml:space="preserve">хору «Гроза» з ораторії «Пори року» Й. Гайдна. </w:t>
      </w:r>
    </w:p>
    <w:p w:rsidR="00A749F6" w:rsidRDefault="00A749F6" w:rsidP="00374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hAnsi="Times New Roman"/>
          <w:iCs/>
          <w:sz w:val="28"/>
          <w:szCs w:val="28"/>
          <w:lang w:val="uk-UA"/>
        </w:rPr>
      </w:pPr>
      <w:r w:rsidRPr="009F393A">
        <w:rPr>
          <w:rFonts w:ascii="Times New Roman" w:hAnsi="Times New Roman"/>
          <w:sz w:val="28"/>
          <w:szCs w:val="28"/>
          <w:lang w:val="uk-UA"/>
        </w:rPr>
        <w:t xml:space="preserve">Досягнення цієї мети потребує вирішення </w:t>
      </w:r>
      <w:r w:rsidRPr="009F393A">
        <w:rPr>
          <w:rFonts w:ascii="Times New Roman" w:hAnsi="Times New Roman"/>
          <w:iCs/>
          <w:sz w:val="28"/>
          <w:szCs w:val="28"/>
          <w:lang w:val="uk-UA"/>
        </w:rPr>
        <w:t xml:space="preserve">таких основних </w:t>
      </w:r>
      <w:r w:rsidRPr="009F393A">
        <w:rPr>
          <w:rFonts w:ascii="Times New Roman" w:hAnsi="Times New Roman"/>
          <w:i/>
          <w:iCs/>
          <w:sz w:val="28"/>
          <w:szCs w:val="28"/>
          <w:lang w:val="uk-UA"/>
        </w:rPr>
        <w:t>завдань</w:t>
      </w:r>
      <w:r w:rsidRPr="009F393A">
        <w:rPr>
          <w:rFonts w:ascii="Times New Roman" w:hAnsi="Times New Roman"/>
          <w:iCs/>
          <w:sz w:val="28"/>
          <w:szCs w:val="28"/>
          <w:lang w:val="uk-UA"/>
        </w:rPr>
        <w:t>:</w:t>
      </w:r>
    </w:p>
    <w:p w:rsidR="00A749F6" w:rsidRDefault="00A749F6" w:rsidP="0037453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hAnsi="Times New Roman"/>
          <w:iCs/>
          <w:sz w:val="28"/>
          <w:szCs w:val="28"/>
          <w:lang w:val="uk-UA"/>
        </w:rPr>
      </w:pPr>
      <w:r>
        <w:rPr>
          <w:rFonts w:ascii="Times New Roman" w:hAnsi="Times New Roman"/>
          <w:iCs/>
          <w:sz w:val="28"/>
          <w:szCs w:val="28"/>
          <w:lang w:val="uk-UA"/>
        </w:rPr>
        <w:t>виявлення історико-культурної значущості творчості Й. Гайдна в контексті європейської культурної традиції;</w:t>
      </w:r>
    </w:p>
    <w:p w:rsidR="00A749F6" w:rsidRDefault="00A749F6" w:rsidP="0037453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hAnsi="Times New Roman"/>
          <w:iCs/>
          <w:sz w:val="28"/>
          <w:szCs w:val="28"/>
          <w:lang w:val="uk-UA"/>
        </w:rPr>
      </w:pPr>
      <w:r>
        <w:rPr>
          <w:rFonts w:ascii="Times New Roman" w:hAnsi="Times New Roman"/>
          <w:iCs/>
          <w:sz w:val="28"/>
          <w:szCs w:val="28"/>
          <w:lang w:val="uk-UA"/>
        </w:rPr>
        <w:t>виявлення шляхів синтезування західноєвропейського досвіду музичного мистецтва та формування тенденцій романтичного музичного мислення в творчості Й. Гайдна;</w:t>
      </w:r>
    </w:p>
    <w:p w:rsidR="00A749F6" w:rsidRDefault="00A749F6" w:rsidP="0037453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hAnsi="Times New Roman"/>
          <w:iCs/>
          <w:sz w:val="28"/>
          <w:szCs w:val="28"/>
          <w:lang w:val="uk-UA"/>
        </w:rPr>
      </w:pPr>
      <w:r>
        <w:rPr>
          <w:rFonts w:ascii="Times New Roman" w:hAnsi="Times New Roman"/>
          <w:iCs/>
          <w:sz w:val="28"/>
          <w:szCs w:val="28"/>
          <w:lang w:val="uk-UA"/>
        </w:rPr>
        <w:t>висвітлення жанрової специфіки хорової творчості композитора;</w:t>
      </w:r>
    </w:p>
    <w:p w:rsidR="00A749F6" w:rsidRDefault="00A749F6" w:rsidP="0037453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hAnsi="Times New Roman"/>
          <w:iCs/>
          <w:sz w:val="28"/>
          <w:szCs w:val="28"/>
          <w:lang w:val="uk-UA"/>
        </w:rPr>
      </w:pPr>
      <w:r>
        <w:rPr>
          <w:rFonts w:ascii="Times New Roman" w:hAnsi="Times New Roman"/>
          <w:iCs/>
          <w:sz w:val="28"/>
          <w:szCs w:val="28"/>
          <w:lang w:val="uk-UA"/>
        </w:rPr>
        <w:t>висвітлення змістовно-концептуальних основ ораторії «Пори року» Й. Гайдна;</w:t>
      </w:r>
    </w:p>
    <w:p w:rsidR="00A749F6" w:rsidRDefault="00A749F6" w:rsidP="0037453E">
      <w:pPr>
        <w:pStyle w:val="ListParagraph"/>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both"/>
        <w:rPr>
          <w:rFonts w:ascii="Times New Roman" w:hAnsi="Times New Roman"/>
          <w:iCs/>
          <w:sz w:val="28"/>
          <w:szCs w:val="28"/>
          <w:lang w:val="uk-UA"/>
        </w:rPr>
      </w:pPr>
      <w:r>
        <w:rPr>
          <w:rFonts w:ascii="Times New Roman" w:hAnsi="Times New Roman"/>
          <w:iCs/>
          <w:sz w:val="28"/>
          <w:szCs w:val="28"/>
          <w:lang w:val="uk-UA"/>
        </w:rPr>
        <w:t>здійснення виконавського аналізу та формування виконавської інтерпретації хору «Гроза» з ораторії «Пори року» Й. Гайдна.</w:t>
      </w:r>
    </w:p>
    <w:p w:rsidR="00A749F6" w:rsidRPr="001C7E7A" w:rsidRDefault="00A749F6" w:rsidP="0037453E">
      <w:pPr>
        <w:pStyle w:val="NormalWeb"/>
        <w:shd w:val="clear" w:color="auto" w:fill="FFFFFF"/>
        <w:tabs>
          <w:tab w:val="left" w:pos="1080"/>
        </w:tabs>
        <w:spacing w:before="0" w:beforeAutospacing="0" w:after="0" w:afterAutospacing="0" w:line="360" w:lineRule="auto"/>
        <w:ind w:firstLine="709"/>
        <w:contextualSpacing/>
        <w:jc w:val="both"/>
        <w:rPr>
          <w:sz w:val="28"/>
          <w:szCs w:val="28"/>
          <w:lang w:val="uk-UA"/>
        </w:rPr>
      </w:pPr>
      <w:r w:rsidRPr="009F393A">
        <w:rPr>
          <w:b/>
          <w:bCs/>
          <w:sz w:val="28"/>
          <w:szCs w:val="28"/>
          <w:lang w:val="uk-UA"/>
        </w:rPr>
        <w:t xml:space="preserve">Об’єктом дослідження є </w:t>
      </w:r>
      <w:r w:rsidRPr="001C7E7A">
        <w:rPr>
          <w:bCs/>
          <w:sz w:val="28"/>
          <w:szCs w:val="28"/>
          <w:lang w:val="uk-UA"/>
        </w:rPr>
        <w:t>ораторіальна творчість Й. Гайдна</w:t>
      </w:r>
      <w:r w:rsidRPr="001C7E7A">
        <w:rPr>
          <w:sz w:val="28"/>
          <w:szCs w:val="28"/>
          <w:lang w:val="uk-UA"/>
        </w:rPr>
        <w:t>.</w:t>
      </w:r>
    </w:p>
    <w:p w:rsidR="00A749F6" w:rsidRDefault="00A749F6" w:rsidP="0037453E">
      <w:pPr>
        <w:pStyle w:val="NormalWeb"/>
        <w:shd w:val="clear" w:color="auto" w:fill="FFFFFF"/>
        <w:tabs>
          <w:tab w:val="left" w:pos="1080"/>
        </w:tabs>
        <w:spacing w:before="0" w:beforeAutospacing="0" w:after="0" w:afterAutospacing="0" w:line="360" w:lineRule="auto"/>
        <w:ind w:firstLine="709"/>
        <w:contextualSpacing/>
        <w:jc w:val="both"/>
        <w:rPr>
          <w:sz w:val="28"/>
          <w:szCs w:val="28"/>
          <w:lang w:val="uk-UA"/>
        </w:rPr>
      </w:pPr>
      <w:r w:rsidRPr="009F393A">
        <w:rPr>
          <w:b/>
          <w:sz w:val="28"/>
          <w:szCs w:val="28"/>
          <w:lang w:val="uk-UA"/>
        </w:rPr>
        <w:t>Предметом</w:t>
      </w:r>
      <w:r w:rsidRPr="009F393A">
        <w:rPr>
          <w:sz w:val="28"/>
          <w:szCs w:val="28"/>
          <w:lang w:val="uk-UA"/>
        </w:rPr>
        <w:t xml:space="preserve"> </w:t>
      </w:r>
      <w:r w:rsidRPr="009F393A">
        <w:rPr>
          <w:b/>
          <w:bCs/>
          <w:sz w:val="28"/>
          <w:szCs w:val="28"/>
          <w:lang w:val="uk-UA"/>
        </w:rPr>
        <w:t xml:space="preserve">дослідження є </w:t>
      </w:r>
      <w:r>
        <w:rPr>
          <w:bCs/>
          <w:sz w:val="28"/>
          <w:szCs w:val="28"/>
          <w:lang w:val="uk-UA"/>
        </w:rPr>
        <w:t>особливості виконавського втілення хору «Гроза» з ораторії «Пори року» Й. Гайдна</w:t>
      </w:r>
      <w:r w:rsidRPr="009F393A">
        <w:rPr>
          <w:sz w:val="28"/>
          <w:szCs w:val="28"/>
          <w:lang w:val="uk-UA"/>
        </w:rPr>
        <w:t>.</w:t>
      </w:r>
    </w:p>
    <w:p w:rsidR="00A749F6" w:rsidRDefault="00A749F6" w:rsidP="0037453E">
      <w:pPr>
        <w:spacing w:after="0" w:line="360" w:lineRule="auto"/>
        <w:ind w:firstLine="702"/>
        <w:contextualSpacing/>
        <w:jc w:val="both"/>
        <w:rPr>
          <w:rFonts w:ascii="Times New Roman" w:hAnsi="Times New Roman"/>
          <w:color w:val="000000"/>
          <w:sz w:val="28"/>
          <w:szCs w:val="28"/>
          <w:highlight w:val="white"/>
          <w:lang w:val="uk-UA"/>
        </w:rPr>
      </w:pPr>
      <w:r>
        <w:rPr>
          <w:rFonts w:ascii="Times New Roman" w:hAnsi="Times New Roman"/>
          <w:color w:val="000000"/>
          <w:sz w:val="28"/>
          <w:szCs w:val="28"/>
          <w:shd w:val="clear" w:color="auto" w:fill="FFFFFF"/>
          <w:lang w:val="uk-UA"/>
        </w:rPr>
        <w:t xml:space="preserve">Досягнення поставленої мети та завдань магістерської роботи детермінували необхідність формування компаративної </w:t>
      </w:r>
      <w:r w:rsidRPr="00106677">
        <w:rPr>
          <w:rFonts w:ascii="Times New Roman" w:hAnsi="Times New Roman"/>
          <w:b/>
          <w:color w:val="000000"/>
          <w:sz w:val="28"/>
          <w:szCs w:val="28"/>
          <w:shd w:val="clear" w:color="auto" w:fill="FFFFFF"/>
          <w:lang w:val="uk-UA"/>
        </w:rPr>
        <w:t>м</w:t>
      </w:r>
      <w:r w:rsidRPr="00106677">
        <w:rPr>
          <w:rFonts w:ascii="Times New Roman" w:hAnsi="Times New Roman"/>
          <w:b/>
          <w:sz w:val="28"/>
          <w:szCs w:val="28"/>
          <w:lang w:val="uk-UA"/>
        </w:rPr>
        <w:t>е</w:t>
      </w:r>
      <w:r w:rsidRPr="009F393A">
        <w:rPr>
          <w:rFonts w:ascii="Times New Roman" w:hAnsi="Times New Roman"/>
          <w:b/>
          <w:sz w:val="28"/>
          <w:szCs w:val="28"/>
          <w:lang w:val="uk-UA"/>
        </w:rPr>
        <w:t>тодологічно</w:t>
      </w:r>
      <w:r>
        <w:rPr>
          <w:rFonts w:ascii="Times New Roman" w:hAnsi="Times New Roman"/>
          <w:b/>
          <w:sz w:val="28"/>
          <w:szCs w:val="28"/>
          <w:lang w:val="uk-UA"/>
        </w:rPr>
        <w:t>ї</w:t>
      </w:r>
      <w:r w:rsidRPr="009F393A">
        <w:rPr>
          <w:rFonts w:ascii="Times New Roman" w:hAnsi="Times New Roman"/>
          <w:b/>
          <w:sz w:val="28"/>
          <w:szCs w:val="28"/>
          <w:lang w:val="uk-UA"/>
        </w:rPr>
        <w:t xml:space="preserve"> баз</w:t>
      </w:r>
      <w:r>
        <w:rPr>
          <w:rFonts w:ascii="Times New Roman" w:hAnsi="Times New Roman"/>
          <w:b/>
          <w:sz w:val="28"/>
          <w:szCs w:val="28"/>
          <w:lang w:val="uk-UA"/>
        </w:rPr>
        <w:t>и дослідження</w:t>
      </w:r>
      <w:r w:rsidRPr="00106677">
        <w:rPr>
          <w:rFonts w:ascii="Times New Roman" w:hAnsi="Times New Roman"/>
          <w:sz w:val="28"/>
          <w:szCs w:val="28"/>
          <w:lang w:val="uk-UA"/>
        </w:rPr>
        <w:t>, яку складають</w:t>
      </w:r>
      <w:r>
        <w:rPr>
          <w:rFonts w:ascii="Times New Roman" w:hAnsi="Times New Roman"/>
          <w:color w:val="000000"/>
          <w:sz w:val="28"/>
          <w:szCs w:val="28"/>
          <w:shd w:val="clear" w:color="auto" w:fill="FFFFFF"/>
          <w:lang w:val="uk-UA"/>
        </w:rPr>
        <w:t xml:space="preserve">: </w:t>
      </w:r>
    </w:p>
    <w:p w:rsidR="00A749F6" w:rsidRPr="00610A25" w:rsidRDefault="00A749F6" w:rsidP="0037453E">
      <w:pPr>
        <w:pStyle w:val="ListParagraph"/>
        <w:widowControl w:val="0"/>
        <w:numPr>
          <w:ilvl w:val="0"/>
          <w:numId w:val="4"/>
        </w:numPr>
        <w:suppressAutoHyphens/>
        <w:spacing w:after="0" w:line="360" w:lineRule="auto"/>
        <w:ind w:left="0" w:firstLine="567"/>
        <w:jc w:val="both"/>
        <w:rPr>
          <w:rFonts w:ascii="Times New Roman" w:hAnsi="Times New Roman"/>
          <w:b/>
          <w:color w:val="000000"/>
          <w:sz w:val="28"/>
          <w:szCs w:val="28"/>
          <w:highlight w:val="white"/>
          <w:lang w:val="uk-UA"/>
        </w:rPr>
      </w:pPr>
      <w:r w:rsidRPr="005354BA">
        <w:rPr>
          <w:rFonts w:ascii="Times New Roman" w:hAnsi="Times New Roman"/>
          <w:color w:val="000000"/>
          <w:sz w:val="28"/>
          <w:szCs w:val="28"/>
          <w:shd w:val="clear" w:color="auto" w:fill="FFFFFF"/>
          <w:lang w:val="uk-UA"/>
        </w:rPr>
        <w:t xml:space="preserve">історичний підхід (для виявлення </w:t>
      </w:r>
      <w:r>
        <w:rPr>
          <w:rFonts w:ascii="Times New Roman" w:hAnsi="Times New Roman"/>
          <w:color w:val="000000"/>
          <w:sz w:val="28"/>
          <w:szCs w:val="28"/>
          <w:shd w:val="clear" w:color="auto" w:fill="FFFFFF"/>
          <w:lang w:val="uk-UA"/>
        </w:rPr>
        <w:t>історико-культурної значущості творчості Й. Гайдна в контексті різних жанрових площин та концептуально-змістовній площині</w:t>
      </w:r>
      <w:r w:rsidRPr="005354BA">
        <w:rPr>
          <w:rFonts w:ascii="Times New Roman" w:hAnsi="Times New Roman"/>
          <w:color w:val="000000"/>
          <w:sz w:val="28"/>
          <w:szCs w:val="28"/>
          <w:shd w:val="clear" w:color="auto" w:fill="FFFFFF"/>
          <w:lang w:val="uk-UA"/>
        </w:rPr>
        <w:t xml:space="preserve">); </w:t>
      </w:r>
    </w:p>
    <w:p w:rsidR="00A749F6" w:rsidRPr="005354BA" w:rsidRDefault="00A749F6" w:rsidP="0037453E">
      <w:pPr>
        <w:pStyle w:val="ListParagraph"/>
        <w:widowControl w:val="0"/>
        <w:numPr>
          <w:ilvl w:val="0"/>
          <w:numId w:val="4"/>
        </w:numPr>
        <w:suppressAutoHyphens/>
        <w:spacing w:after="0" w:line="360" w:lineRule="auto"/>
        <w:ind w:left="0" w:firstLine="567"/>
        <w:jc w:val="both"/>
        <w:rPr>
          <w:rFonts w:ascii="Times New Roman" w:hAnsi="Times New Roman"/>
          <w:b/>
          <w:color w:val="000000"/>
          <w:sz w:val="28"/>
          <w:szCs w:val="28"/>
          <w:highlight w:val="white"/>
          <w:lang w:val="uk-UA"/>
        </w:rPr>
      </w:pPr>
      <w:r>
        <w:rPr>
          <w:rFonts w:ascii="Times New Roman" w:hAnsi="Times New Roman"/>
          <w:color w:val="000000"/>
          <w:sz w:val="28"/>
          <w:szCs w:val="28"/>
          <w:shd w:val="clear" w:color="auto" w:fill="FFFFFF"/>
          <w:lang w:val="uk-UA"/>
        </w:rPr>
        <w:t xml:space="preserve">жанрово-стильовий (для обґрунтування уявлень щодо жанрово-стильової специфіки творчості Й. Гайдна); </w:t>
      </w:r>
    </w:p>
    <w:p w:rsidR="00A749F6" w:rsidRPr="005354BA" w:rsidRDefault="00A749F6" w:rsidP="0037453E">
      <w:pPr>
        <w:pStyle w:val="ListParagraph"/>
        <w:widowControl w:val="0"/>
        <w:numPr>
          <w:ilvl w:val="0"/>
          <w:numId w:val="4"/>
        </w:numPr>
        <w:suppressAutoHyphens/>
        <w:spacing w:after="0" w:line="360" w:lineRule="auto"/>
        <w:ind w:left="0" w:firstLine="567"/>
        <w:jc w:val="both"/>
        <w:rPr>
          <w:rFonts w:ascii="Times New Roman" w:hAnsi="Times New Roman"/>
          <w:color w:val="000000"/>
          <w:sz w:val="28"/>
          <w:szCs w:val="28"/>
          <w:highlight w:val="white"/>
          <w:lang w:val="uk-UA"/>
        </w:rPr>
      </w:pPr>
      <w:r>
        <w:rPr>
          <w:rFonts w:ascii="Times New Roman" w:hAnsi="Times New Roman"/>
          <w:color w:val="000000"/>
          <w:sz w:val="28"/>
          <w:szCs w:val="28"/>
          <w:shd w:val="clear" w:color="auto" w:fill="FFFFFF"/>
          <w:lang w:val="uk-UA"/>
        </w:rPr>
        <w:t>культурологічний підхід</w:t>
      </w:r>
      <w:r w:rsidRPr="005354BA">
        <w:rPr>
          <w:rFonts w:ascii="Times New Roman" w:hAnsi="Times New Roman"/>
          <w:color w:val="000000"/>
          <w:sz w:val="28"/>
          <w:szCs w:val="28"/>
          <w:shd w:val="clear" w:color="auto" w:fill="FFFFFF"/>
          <w:lang w:val="uk-UA"/>
        </w:rPr>
        <w:t xml:space="preserve"> (для </w:t>
      </w:r>
      <w:r>
        <w:rPr>
          <w:rFonts w:ascii="Times New Roman" w:hAnsi="Times New Roman"/>
          <w:color w:val="000000"/>
          <w:sz w:val="28"/>
          <w:szCs w:val="28"/>
          <w:shd w:val="clear" w:color="auto" w:fill="FFFFFF"/>
          <w:lang w:val="uk-UA"/>
        </w:rPr>
        <w:t>обґрунтування концептуальної специфіки творчості Й. Гайдна)</w:t>
      </w:r>
      <w:r w:rsidRPr="005354BA">
        <w:rPr>
          <w:rFonts w:ascii="Times New Roman" w:hAnsi="Times New Roman"/>
          <w:color w:val="000000"/>
          <w:sz w:val="28"/>
          <w:szCs w:val="28"/>
          <w:shd w:val="clear" w:color="auto" w:fill="FFFFFF"/>
          <w:lang w:val="uk-UA"/>
        </w:rPr>
        <w:t>;</w:t>
      </w:r>
    </w:p>
    <w:p w:rsidR="00A749F6" w:rsidRDefault="00A749F6" w:rsidP="0037453E">
      <w:pPr>
        <w:pStyle w:val="ListParagraph"/>
        <w:widowControl w:val="0"/>
        <w:numPr>
          <w:ilvl w:val="0"/>
          <w:numId w:val="4"/>
        </w:numPr>
        <w:suppressAutoHyphens/>
        <w:spacing w:after="0" w:line="360" w:lineRule="auto"/>
        <w:ind w:left="0" w:firstLine="567"/>
        <w:jc w:val="both"/>
        <w:rPr>
          <w:rFonts w:ascii="Times New Roman" w:hAnsi="Times New Roman"/>
          <w:color w:val="000000"/>
          <w:sz w:val="28"/>
          <w:szCs w:val="28"/>
          <w:shd w:val="clear" w:color="auto" w:fill="FFFFFF"/>
          <w:lang w:val="uk-UA"/>
        </w:rPr>
      </w:pPr>
      <w:r w:rsidRPr="005354BA">
        <w:rPr>
          <w:rFonts w:ascii="Times New Roman" w:hAnsi="Times New Roman"/>
          <w:color w:val="000000"/>
          <w:sz w:val="28"/>
          <w:szCs w:val="28"/>
          <w:highlight w:val="white"/>
          <w:lang w:val="uk-UA"/>
        </w:rPr>
        <w:t>музикознавчий підхід (д</w:t>
      </w:r>
      <w:r>
        <w:rPr>
          <w:rFonts w:ascii="Times New Roman" w:hAnsi="Times New Roman"/>
          <w:color w:val="000000"/>
          <w:sz w:val="28"/>
          <w:szCs w:val="28"/>
          <w:highlight w:val="white"/>
          <w:lang w:val="uk-UA"/>
        </w:rPr>
        <w:t xml:space="preserve">як основа </w:t>
      </w:r>
      <w:r w:rsidRPr="005354BA">
        <w:rPr>
          <w:rFonts w:ascii="Times New Roman" w:hAnsi="Times New Roman"/>
          <w:color w:val="000000"/>
          <w:sz w:val="28"/>
          <w:szCs w:val="28"/>
          <w:shd w:val="clear" w:color="auto" w:fill="FFFFFF"/>
          <w:lang w:val="uk-UA"/>
        </w:rPr>
        <w:t xml:space="preserve">музикознавчого дослідження </w:t>
      </w:r>
      <w:r>
        <w:rPr>
          <w:rFonts w:ascii="Times New Roman" w:hAnsi="Times New Roman"/>
          <w:color w:val="000000"/>
          <w:sz w:val="28"/>
          <w:szCs w:val="28"/>
          <w:shd w:val="clear" w:color="auto" w:fill="FFFFFF"/>
          <w:lang w:val="uk-UA"/>
        </w:rPr>
        <w:t xml:space="preserve">та виконавського аналізу хору </w:t>
      </w:r>
      <w:r w:rsidRPr="005354BA">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Гроза</w:t>
      </w:r>
      <w:r w:rsidRPr="005354BA">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з ораторії Й. Гайдна «Пори року»);</w:t>
      </w:r>
    </w:p>
    <w:p w:rsidR="00A749F6" w:rsidRPr="005354BA" w:rsidRDefault="00A749F6" w:rsidP="0037453E">
      <w:pPr>
        <w:pStyle w:val="ListParagraph"/>
        <w:widowControl w:val="0"/>
        <w:numPr>
          <w:ilvl w:val="0"/>
          <w:numId w:val="4"/>
        </w:numPr>
        <w:suppressAutoHyphens/>
        <w:spacing w:after="0" w:line="360" w:lineRule="auto"/>
        <w:ind w:left="0" w:firstLine="567"/>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інтерпретологічний метод (як</w:t>
      </w:r>
      <w:r w:rsidRPr="005354BA">
        <w:rPr>
          <w:rFonts w:ascii="Times New Roman" w:hAnsi="Times New Roman"/>
          <w:color w:val="000000"/>
          <w:sz w:val="28"/>
          <w:szCs w:val="28"/>
          <w:shd w:val="clear" w:color="auto" w:fill="FFFFFF"/>
          <w:lang w:val="uk-UA"/>
        </w:rPr>
        <w:t xml:space="preserve"> основ</w:t>
      </w:r>
      <w:r>
        <w:rPr>
          <w:rFonts w:ascii="Times New Roman" w:hAnsi="Times New Roman"/>
          <w:color w:val="000000"/>
          <w:sz w:val="28"/>
          <w:szCs w:val="28"/>
          <w:shd w:val="clear" w:color="auto" w:fill="FFFFFF"/>
          <w:lang w:val="uk-UA"/>
        </w:rPr>
        <w:t>а</w:t>
      </w:r>
      <w:r w:rsidRPr="005354BA">
        <w:rPr>
          <w:rFonts w:ascii="Times New Roman" w:hAnsi="Times New Roman"/>
          <w:color w:val="000000"/>
          <w:sz w:val="28"/>
          <w:szCs w:val="28"/>
          <w:shd w:val="clear" w:color="auto" w:fill="FFFFFF"/>
          <w:lang w:val="uk-UA"/>
        </w:rPr>
        <w:t xml:space="preserve"> виконавсько</w:t>
      </w:r>
      <w:r>
        <w:rPr>
          <w:rFonts w:ascii="Times New Roman" w:hAnsi="Times New Roman"/>
          <w:color w:val="000000"/>
          <w:sz w:val="28"/>
          <w:szCs w:val="28"/>
          <w:shd w:val="clear" w:color="auto" w:fill="FFFFFF"/>
          <w:lang w:val="uk-UA"/>
        </w:rPr>
        <w:t xml:space="preserve">ї </w:t>
      </w:r>
      <w:r w:rsidRPr="005354BA">
        <w:rPr>
          <w:rFonts w:ascii="Times New Roman" w:hAnsi="Times New Roman"/>
          <w:color w:val="000000"/>
          <w:sz w:val="28"/>
          <w:szCs w:val="28"/>
          <w:shd w:val="clear" w:color="auto" w:fill="FFFFFF"/>
          <w:lang w:val="uk-UA"/>
        </w:rPr>
        <w:t>інтерпретації</w:t>
      </w:r>
      <w:r w:rsidRPr="00106677">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хору </w:t>
      </w:r>
      <w:r w:rsidRPr="005354BA">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Гроза</w:t>
      </w:r>
      <w:r w:rsidRPr="005354BA">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з ораторії Й. Гайдна «Пори року»);</w:t>
      </w:r>
      <w:r w:rsidRPr="005354BA">
        <w:rPr>
          <w:rFonts w:ascii="Times New Roman" w:hAnsi="Times New Roman"/>
          <w:color w:val="000000"/>
          <w:sz w:val="28"/>
          <w:szCs w:val="28"/>
          <w:shd w:val="clear" w:color="auto" w:fill="FFFFFF"/>
          <w:lang w:val="uk-UA"/>
        </w:rPr>
        <w:t xml:space="preserve">  </w:t>
      </w:r>
    </w:p>
    <w:p w:rsidR="00A749F6" w:rsidRPr="00FA0D22" w:rsidRDefault="00A749F6" w:rsidP="0037453E">
      <w:pPr>
        <w:pStyle w:val="ListParagraph"/>
        <w:widowControl w:val="0"/>
        <w:numPr>
          <w:ilvl w:val="0"/>
          <w:numId w:val="4"/>
        </w:numPr>
        <w:suppressAutoHyphens/>
        <w:spacing w:after="0" w:line="360" w:lineRule="auto"/>
        <w:ind w:left="0" w:firstLine="567"/>
        <w:jc w:val="both"/>
        <w:rPr>
          <w:rFonts w:ascii="Times New Roman" w:hAnsi="Times New Roman"/>
          <w:b/>
          <w:color w:val="000000"/>
          <w:sz w:val="28"/>
          <w:szCs w:val="28"/>
          <w:highlight w:val="white"/>
          <w:lang w:val="uk-UA"/>
        </w:rPr>
      </w:pPr>
      <w:r w:rsidRPr="00FA0D22">
        <w:rPr>
          <w:rFonts w:ascii="Times New Roman" w:hAnsi="Times New Roman"/>
          <w:color w:val="000000"/>
          <w:sz w:val="28"/>
          <w:szCs w:val="28"/>
          <w:shd w:val="clear" w:color="auto" w:fill="FFFFFF"/>
          <w:lang w:val="uk-UA"/>
        </w:rPr>
        <w:t>метод узагальнення</w:t>
      </w:r>
      <w:r>
        <w:rPr>
          <w:rFonts w:ascii="Times New Roman" w:hAnsi="Times New Roman"/>
          <w:color w:val="000000"/>
          <w:sz w:val="28"/>
          <w:szCs w:val="28"/>
          <w:shd w:val="clear" w:color="auto" w:fill="FFFFFF"/>
          <w:lang w:val="uk-UA"/>
        </w:rPr>
        <w:t>,</w:t>
      </w:r>
      <w:r w:rsidRPr="00FA0D22">
        <w:rPr>
          <w:rFonts w:ascii="Times New Roman" w:hAnsi="Times New Roman"/>
          <w:color w:val="000000"/>
          <w:sz w:val="28"/>
          <w:szCs w:val="28"/>
          <w:shd w:val="clear" w:color="auto" w:fill="FFFFFF"/>
          <w:lang w:val="uk-UA"/>
        </w:rPr>
        <w:t xml:space="preserve"> аналітичний метод і метод порівняльного аналізу (для узагальнення уявлень щодо </w:t>
      </w:r>
      <w:r>
        <w:rPr>
          <w:rFonts w:ascii="Times New Roman" w:hAnsi="Times New Roman"/>
          <w:color w:val="000000"/>
          <w:sz w:val="28"/>
          <w:szCs w:val="28"/>
          <w:shd w:val="clear" w:color="auto" w:fill="FFFFFF"/>
          <w:lang w:val="uk-UA"/>
        </w:rPr>
        <w:t>специфіки ораторіальної творчості композитора</w:t>
      </w:r>
      <w:r w:rsidRPr="00FA0D22">
        <w:rPr>
          <w:rFonts w:ascii="Times New Roman" w:hAnsi="Times New Roman"/>
          <w:color w:val="000000"/>
          <w:sz w:val="28"/>
          <w:szCs w:val="28"/>
          <w:shd w:val="clear" w:color="auto" w:fill="FFFFFF"/>
          <w:lang w:val="uk-UA"/>
        </w:rPr>
        <w:t xml:space="preserve">); </w:t>
      </w:r>
    </w:p>
    <w:p w:rsidR="00A749F6" w:rsidRPr="005354BA" w:rsidRDefault="00A749F6" w:rsidP="0037453E">
      <w:pPr>
        <w:pStyle w:val="ListParagraph"/>
        <w:widowControl w:val="0"/>
        <w:numPr>
          <w:ilvl w:val="0"/>
          <w:numId w:val="4"/>
        </w:numPr>
        <w:suppressAutoHyphens/>
        <w:spacing w:after="0" w:line="360" w:lineRule="auto"/>
        <w:ind w:left="0" w:firstLine="567"/>
        <w:jc w:val="both"/>
        <w:rPr>
          <w:rFonts w:ascii="Times New Roman" w:hAnsi="Times New Roman"/>
          <w:b/>
          <w:color w:val="000000"/>
          <w:sz w:val="28"/>
          <w:szCs w:val="28"/>
          <w:highlight w:val="white"/>
        </w:rPr>
      </w:pPr>
      <w:r w:rsidRPr="005354BA">
        <w:rPr>
          <w:rFonts w:ascii="Times New Roman" w:hAnsi="Times New Roman"/>
          <w:color w:val="000000"/>
          <w:sz w:val="28"/>
          <w:szCs w:val="28"/>
          <w:shd w:val="clear" w:color="auto" w:fill="FFFFFF"/>
        </w:rPr>
        <w:t>описовий метод (у висвітленні фактів).</w:t>
      </w:r>
    </w:p>
    <w:p w:rsidR="00A749F6" w:rsidRDefault="00A749F6" w:rsidP="00374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contextualSpacing/>
        <w:jc w:val="both"/>
        <w:rPr>
          <w:rFonts w:ascii="Times New Roman" w:hAnsi="Times New Roman"/>
          <w:sz w:val="28"/>
          <w:szCs w:val="28"/>
          <w:lang w:val="uk-UA"/>
        </w:rPr>
      </w:pPr>
      <w:r w:rsidRPr="009F393A">
        <w:rPr>
          <w:rFonts w:ascii="Times New Roman" w:hAnsi="Times New Roman"/>
          <w:b/>
          <w:sz w:val="28"/>
          <w:szCs w:val="28"/>
          <w:lang w:val="uk-UA"/>
        </w:rPr>
        <w:t>Теоретичною базою</w:t>
      </w:r>
      <w:r w:rsidRPr="009F393A">
        <w:rPr>
          <w:rFonts w:ascii="Times New Roman" w:hAnsi="Times New Roman"/>
          <w:sz w:val="28"/>
          <w:szCs w:val="28"/>
          <w:lang w:val="uk-UA"/>
        </w:rPr>
        <w:t xml:space="preserve"> магістерської роботи є:</w:t>
      </w:r>
      <w:r>
        <w:rPr>
          <w:rFonts w:ascii="Times New Roman" w:hAnsi="Times New Roman"/>
          <w:sz w:val="28"/>
          <w:szCs w:val="28"/>
          <w:lang w:val="uk-UA"/>
        </w:rPr>
        <w:t xml:space="preserve"> </w:t>
      </w:r>
    </w:p>
    <w:p w:rsidR="00A749F6" w:rsidRPr="00D21C47" w:rsidRDefault="00A749F6" w:rsidP="0037453E">
      <w:pPr>
        <w:pStyle w:val="ListParagraph"/>
        <w:numPr>
          <w:ilvl w:val="0"/>
          <w:numId w:val="4"/>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D21C47">
        <w:rPr>
          <w:rFonts w:ascii="Times New Roman" w:hAnsi="Times New Roman"/>
          <w:sz w:val="28"/>
          <w:szCs w:val="28"/>
          <w:lang w:val="uk-UA"/>
        </w:rPr>
        <w:t>праці з широкого кола питань історії західноєвропейської культури та зокрема музичного мистецтва – Б. Асафьєв [</w:t>
      </w:r>
      <w:r>
        <w:rPr>
          <w:rFonts w:ascii="Times New Roman" w:hAnsi="Times New Roman"/>
          <w:sz w:val="28"/>
          <w:szCs w:val="28"/>
          <w:lang w:val="uk-UA"/>
        </w:rPr>
        <w:t>3</w:t>
      </w:r>
      <w:r w:rsidRPr="00D21C47">
        <w:rPr>
          <w:rFonts w:ascii="Times New Roman" w:hAnsi="Times New Roman"/>
          <w:sz w:val="28"/>
          <w:szCs w:val="28"/>
          <w:lang w:val="uk-UA"/>
        </w:rPr>
        <w:t>], М. Бахтін</w:t>
      </w:r>
      <w:r>
        <w:rPr>
          <w:rFonts w:ascii="Times New Roman" w:hAnsi="Times New Roman"/>
          <w:sz w:val="28"/>
          <w:szCs w:val="28"/>
          <w:lang w:val="uk-UA"/>
        </w:rPr>
        <w:t xml:space="preserve"> </w:t>
      </w:r>
      <w:r w:rsidRPr="00D21C47">
        <w:rPr>
          <w:rFonts w:ascii="Times New Roman" w:hAnsi="Times New Roman"/>
          <w:sz w:val="28"/>
          <w:szCs w:val="28"/>
          <w:lang w:val="uk-UA"/>
        </w:rPr>
        <w:t>[</w:t>
      </w:r>
      <w:r>
        <w:rPr>
          <w:rFonts w:ascii="Times New Roman" w:hAnsi="Times New Roman"/>
          <w:sz w:val="28"/>
          <w:szCs w:val="28"/>
          <w:lang w:val="uk-UA"/>
        </w:rPr>
        <w:t>5</w:t>
      </w:r>
      <w:r w:rsidRPr="00D21C47">
        <w:rPr>
          <w:rFonts w:ascii="Times New Roman" w:hAnsi="Times New Roman"/>
          <w:sz w:val="28"/>
          <w:szCs w:val="28"/>
          <w:lang w:val="uk-UA"/>
        </w:rPr>
        <w:t xml:space="preserve">], </w:t>
      </w:r>
      <w:r>
        <w:rPr>
          <w:rFonts w:ascii="Times New Roman" w:hAnsi="Times New Roman"/>
          <w:sz w:val="28"/>
          <w:szCs w:val="28"/>
          <w:lang w:val="uk-UA"/>
        </w:rPr>
        <w:t xml:space="preserve">І. Бялий </w:t>
      </w:r>
      <w:r w:rsidRPr="00D21C47">
        <w:rPr>
          <w:rFonts w:ascii="Times New Roman" w:hAnsi="Times New Roman"/>
          <w:sz w:val="28"/>
          <w:szCs w:val="28"/>
          <w:lang w:val="uk-UA"/>
        </w:rPr>
        <w:t>[</w:t>
      </w:r>
      <w:r>
        <w:rPr>
          <w:rFonts w:ascii="Times New Roman" w:hAnsi="Times New Roman"/>
          <w:sz w:val="28"/>
          <w:szCs w:val="28"/>
          <w:lang w:val="uk-UA"/>
        </w:rPr>
        <w:t>10</w:t>
      </w:r>
      <w:r w:rsidRPr="00D21C47">
        <w:rPr>
          <w:rFonts w:ascii="Times New Roman" w:hAnsi="Times New Roman"/>
          <w:sz w:val="28"/>
          <w:szCs w:val="28"/>
          <w:lang w:val="uk-UA"/>
        </w:rPr>
        <w:t>]</w:t>
      </w:r>
      <w:r>
        <w:rPr>
          <w:rFonts w:ascii="Times New Roman" w:hAnsi="Times New Roman"/>
          <w:sz w:val="28"/>
          <w:szCs w:val="28"/>
          <w:lang w:val="uk-UA"/>
        </w:rPr>
        <w:t xml:space="preserve">, О. Васильєв та Н. Самойлова </w:t>
      </w:r>
      <w:r w:rsidRPr="00D21C47">
        <w:rPr>
          <w:rFonts w:ascii="Times New Roman" w:hAnsi="Times New Roman"/>
          <w:sz w:val="28"/>
          <w:szCs w:val="28"/>
          <w:lang w:val="uk-UA"/>
        </w:rPr>
        <w:t>[</w:t>
      </w:r>
      <w:r>
        <w:rPr>
          <w:rFonts w:ascii="Times New Roman" w:hAnsi="Times New Roman"/>
          <w:sz w:val="28"/>
          <w:szCs w:val="28"/>
          <w:lang w:val="uk-UA"/>
        </w:rPr>
        <w:t>11</w:t>
      </w:r>
      <w:r w:rsidRPr="00D21C47">
        <w:rPr>
          <w:rFonts w:ascii="Times New Roman" w:hAnsi="Times New Roman"/>
          <w:sz w:val="28"/>
          <w:szCs w:val="28"/>
          <w:lang w:val="uk-UA"/>
        </w:rPr>
        <w:t>]</w:t>
      </w:r>
      <w:r>
        <w:rPr>
          <w:rFonts w:ascii="Times New Roman" w:hAnsi="Times New Roman"/>
          <w:sz w:val="28"/>
          <w:szCs w:val="28"/>
          <w:lang w:val="uk-UA"/>
        </w:rPr>
        <w:t xml:space="preserve">, О. Гаврюшенко, В. Шейка, Л. Тишевської </w:t>
      </w:r>
      <w:r w:rsidRPr="00D21C47">
        <w:rPr>
          <w:rFonts w:ascii="Times New Roman" w:hAnsi="Times New Roman"/>
          <w:sz w:val="28"/>
          <w:szCs w:val="28"/>
          <w:lang w:val="uk-UA"/>
        </w:rPr>
        <w:t>[</w:t>
      </w:r>
      <w:r>
        <w:rPr>
          <w:rFonts w:ascii="Times New Roman" w:hAnsi="Times New Roman"/>
          <w:sz w:val="28"/>
          <w:szCs w:val="28"/>
          <w:lang w:val="uk-UA"/>
        </w:rPr>
        <w:t>14</w:t>
      </w:r>
      <w:r w:rsidRPr="00D21C47">
        <w:rPr>
          <w:rFonts w:ascii="Times New Roman" w:hAnsi="Times New Roman"/>
          <w:sz w:val="28"/>
          <w:szCs w:val="28"/>
          <w:lang w:val="uk-UA"/>
        </w:rPr>
        <w:t>]</w:t>
      </w:r>
      <w:r>
        <w:rPr>
          <w:rFonts w:ascii="Times New Roman" w:hAnsi="Times New Roman"/>
          <w:sz w:val="28"/>
          <w:szCs w:val="28"/>
          <w:lang w:val="uk-UA"/>
        </w:rPr>
        <w:t xml:space="preserve">, О. Гумерова </w:t>
      </w:r>
      <w:r w:rsidRPr="00B105D0">
        <w:rPr>
          <w:rFonts w:ascii="Times New Roman" w:hAnsi="Times New Roman"/>
          <w:sz w:val="28"/>
          <w:szCs w:val="28"/>
          <w:lang w:val="uk-UA"/>
        </w:rPr>
        <w:t>[</w:t>
      </w:r>
      <w:r>
        <w:rPr>
          <w:rFonts w:ascii="Times New Roman" w:hAnsi="Times New Roman"/>
          <w:sz w:val="28"/>
          <w:szCs w:val="28"/>
          <w:lang w:val="uk-UA"/>
        </w:rPr>
        <w:t>16</w:t>
      </w:r>
      <w:r w:rsidRPr="00B105D0">
        <w:rPr>
          <w:rFonts w:ascii="Times New Roman" w:hAnsi="Times New Roman"/>
          <w:sz w:val="28"/>
          <w:szCs w:val="28"/>
          <w:lang w:val="uk-UA"/>
        </w:rPr>
        <w:t xml:space="preserve">], </w:t>
      </w:r>
      <w:r>
        <w:rPr>
          <w:rFonts w:ascii="Times New Roman" w:hAnsi="Times New Roman"/>
          <w:sz w:val="28"/>
          <w:szCs w:val="28"/>
          <w:lang w:val="uk-UA"/>
        </w:rPr>
        <w:t xml:space="preserve">Т. Каблова, В. Тетеря </w:t>
      </w:r>
      <w:r w:rsidRPr="00D21C47">
        <w:rPr>
          <w:rFonts w:ascii="Times New Roman" w:hAnsi="Times New Roman"/>
          <w:sz w:val="28"/>
          <w:szCs w:val="28"/>
          <w:lang w:val="uk-UA"/>
        </w:rPr>
        <w:t>[</w:t>
      </w:r>
      <w:r>
        <w:rPr>
          <w:rFonts w:ascii="Times New Roman" w:hAnsi="Times New Roman"/>
          <w:sz w:val="28"/>
          <w:szCs w:val="28"/>
          <w:lang w:val="uk-UA"/>
        </w:rPr>
        <w:t>22</w:t>
      </w:r>
      <w:r w:rsidRPr="00D21C47">
        <w:rPr>
          <w:rFonts w:ascii="Times New Roman" w:hAnsi="Times New Roman"/>
          <w:sz w:val="28"/>
          <w:szCs w:val="28"/>
          <w:lang w:val="uk-UA"/>
        </w:rPr>
        <w:t>]</w:t>
      </w:r>
      <w:r>
        <w:rPr>
          <w:rFonts w:ascii="Times New Roman" w:hAnsi="Times New Roman"/>
          <w:sz w:val="28"/>
          <w:szCs w:val="28"/>
          <w:lang w:val="uk-UA"/>
        </w:rPr>
        <w:t xml:space="preserve">, Л. Кириліна </w:t>
      </w:r>
      <w:r w:rsidRPr="00D21C47">
        <w:rPr>
          <w:rFonts w:ascii="Times New Roman" w:hAnsi="Times New Roman"/>
          <w:sz w:val="28"/>
          <w:szCs w:val="28"/>
          <w:lang w:val="uk-UA"/>
        </w:rPr>
        <w:t>[</w:t>
      </w:r>
      <w:r>
        <w:rPr>
          <w:rFonts w:ascii="Times New Roman" w:hAnsi="Times New Roman"/>
          <w:sz w:val="28"/>
          <w:szCs w:val="28"/>
          <w:lang w:val="uk-UA"/>
        </w:rPr>
        <w:t>23</w:t>
      </w:r>
      <w:r w:rsidRPr="00D21C47">
        <w:rPr>
          <w:rFonts w:ascii="Times New Roman" w:hAnsi="Times New Roman"/>
          <w:sz w:val="28"/>
          <w:szCs w:val="28"/>
          <w:lang w:val="uk-UA"/>
        </w:rPr>
        <w:t>]</w:t>
      </w:r>
      <w:r>
        <w:rPr>
          <w:rFonts w:ascii="Times New Roman" w:hAnsi="Times New Roman"/>
          <w:sz w:val="28"/>
          <w:szCs w:val="28"/>
          <w:lang w:val="uk-UA"/>
        </w:rPr>
        <w:t xml:space="preserve">, О. Ковалевська </w:t>
      </w:r>
      <w:r w:rsidRPr="00D21C47">
        <w:rPr>
          <w:rFonts w:ascii="Times New Roman" w:hAnsi="Times New Roman"/>
          <w:sz w:val="28"/>
          <w:szCs w:val="28"/>
          <w:lang w:val="uk-UA"/>
        </w:rPr>
        <w:t>[</w:t>
      </w:r>
      <w:r>
        <w:rPr>
          <w:rFonts w:ascii="Times New Roman" w:hAnsi="Times New Roman"/>
          <w:sz w:val="28"/>
          <w:szCs w:val="28"/>
          <w:lang w:val="uk-UA"/>
        </w:rPr>
        <w:t>24</w:t>
      </w:r>
      <w:r w:rsidRPr="00D21C47">
        <w:rPr>
          <w:rFonts w:ascii="Times New Roman" w:hAnsi="Times New Roman"/>
          <w:sz w:val="28"/>
          <w:szCs w:val="28"/>
          <w:lang w:val="uk-UA"/>
        </w:rPr>
        <w:t>]</w:t>
      </w:r>
      <w:r>
        <w:rPr>
          <w:rFonts w:ascii="Times New Roman" w:hAnsi="Times New Roman"/>
          <w:sz w:val="28"/>
          <w:szCs w:val="28"/>
          <w:lang w:val="uk-UA"/>
        </w:rPr>
        <w:t xml:space="preserve">, В. Конен </w:t>
      </w:r>
      <w:r w:rsidRPr="00D21C47">
        <w:rPr>
          <w:rFonts w:ascii="Times New Roman" w:hAnsi="Times New Roman"/>
          <w:sz w:val="28"/>
          <w:szCs w:val="28"/>
          <w:lang w:val="uk-UA"/>
        </w:rPr>
        <w:t>[</w:t>
      </w:r>
      <w:r>
        <w:rPr>
          <w:rFonts w:ascii="Times New Roman" w:hAnsi="Times New Roman"/>
          <w:sz w:val="28"/>
          <w:szCs w:val="28"/>
          <w:lang w:val="uk-UA"/>
        </w:rPr>
        <w:t>28</w:t>
      </w:r>
      <w:r w:rsidRPr="00D21C47">
        <w:rPr>
          <w:rFonts w:ascii="Times New Roman" w:hAnsi="Times New Roman"/>
          <w:sz w:val="28"/>
          <w:szCs w:val="28"/>
          <w:lang w:val="uk-UA"/>
        </w:rPr>
        <w:t>]</w:t>
      </w:r>
      <w:r>
        <w:rPr>
          <w:rFonts w:ascii="Times New Roman" w:hAnsi="Times New Roman"/>
          <w:sz w:val="28"/>
          <w:szCs w:val="28"/>
          <w:lang w:val="uk-UA"/>
        </w:rPr>
        <w:t xml:space="preserve">, Т. Ліванова </w:t>
      </w:r>
      <w:r w:rsidRPr="00D21C47">
        <w:rPr>
          <w:rFonts w:ascii="Times New Roman" w:hAnsi="Times New Roman"/>
          <w:sz w:val="28"/>
          <w:szCs w:val="28"/>
          <w:lang w:val="uk-UA"/>
        </w:rPr>
        <w:t>[</w:t>
      </w:r>
      <w:r>
        <w:rPr>
          <w:rFonts w:ascii="Times New Roman" w:hAnsi="Times New Roman"/>
          <w:sz w:val="28"/>
          <w:szCs w:val="28"/>
          <w:lang w:val="uk-UA"/>
        </w:rPr>
        <w:t>33</w:t>
      </w:r>
      <w:r w:rsidRPr="00D21C47">
        <w:rPr>
          <w:rFonts w:ascii="Times New Roman" w:hAnsi="Times New Roman"/>
          <w:sz w:val="28"/>
          <w:szCs w:val="28"/>
          <w:lang w:val="uk-UA"/>
        </w:rPr>
        <w:t>]</w:t>
      </w:r>
      <w:r>
        <w:rPr>
          <w:rFonts w:ascii="Times New Roman" w:hAnsi="Times New Roman"/>
          <w:sz w:val="28"/>
          <w:szCs w:val="28"/>
          <w:lang w:val="uk-UA"/>
        </w:rPr>
        <w:t xml:space="preserve">, М. Лобанова </w:t>
      </w:r>
      <w:r w:rsidRPr="00D21C47">
        <w:rPr>
          <w:rFonts w:ascii="Times New Roman" w:hAnsi="Times New Roman"/>
          <w:sz w:val="28"/>
          <w:szCs w:val="28"/>
          <w:lang w:val="uk-UA"/>
        </w:rPr>
        <w:t>[</w:t>
      </w:r>
      <w:r>
        <w:rPr>
          <w:rFonts w:ascii="Times New Roman" w:hAnsi="Times New Roman"/>
          <w:sz w:val="28"/>
          <w:szCs w:val="28"/>
          <w:lang w:val="uk-UA"/>
        </w:rPr>
        <w:t>35</w:t>
      </w:r>
      <w:r w:rsidRPr="00D21C47">
        <w:rPr>
          <w:rFonts w:ascii="Times New Roman" w:hAnsi="Times New Roman"/>
          <w:sz w:val="28"/>
          <w:szCs w:val="28"/>
          <w:lang w:val="uk-UA"/>
        </w:rPr>
        <w:t>]</w:t>
      </w:r>
      <w:r>
        <w:rPr>
          <w:rFonts w:ascii="Times New Roman" w:hAnsi="Times New Roman"/>
          <w:sz w:val="28"/>
          <w:szCs w:val="28"/>
          <w:lang w:val="uk-UA"/>
        </w:rPr>
        <w:t xml:space="preserve">, А. Мальцева </w:t>
      </w:r>
      <w:r w:rsidRPr="00D21C47">
        <w:rPr>
          <w:rFonts w:ascii="Times New Roman" w:hAnsi="Times New Roman"/>
          <w:sz w:val="28"/>
          <w:szCs w:val="28"/>
          <w:lang w:val="uk-UA"/>
        </w:rPr>
        <w:t>[</w:t>
      </w:r>
      <w:r>
        <w:rPr>
          <w:rFonts w:ascii="Times New Roman" w:hAnsi="Times New Roman"/>
          <w:sz w:val="28"/>
          <w:szCs w:val="28"/>
          <w:lang w:val="uk-UA"/>
        </w:rPr>
        <w:t>38</w:t>
      </w:r>
      <w:r w:rsidRPr="00D21C47">
        <w:rPr>
          <w:rFonts w:ascii="Times New Roman" w:hAnsi="Times New Roman"/>
          <w:sz w:val="28"/>
          <w:szCs w:val="28"/>
          <w:lang w:val="uk-UA"/>
        </w:rPr>
        <w:t>]</w:t>
      </w:r>
      <w:r>
        <w:rPr>
          <w:rFonts w:ascii="Times New Roman" w:hAnsi="Times New Roman"/>
          <w:sz w:val="28"/>
          <w:szCs w:val="28"/>
          <w:lang w:val="uk-UA"/>
        </w:rPr>
        <w:t xml:space="preserve">, Т. Цитович </w:t>
      </w:r>
      <w:r w:rsidRPr="00D21C47">
        <w:rPr>
          <w:rFonts w:ascii="Times New Roman" w:hAnsi="Times New Roman"/>
          <w:sz w:val="28"/>
          <w:szCs w:val="28"/>
          <w:lang w:val="uk-UA"/>
        </w:rPr>
        <w:t>[</w:t>
      </w:r>
      <w:r>
        <w:rPr>
          <w:rFonts w:ascii="Times New Roman" w:hAnsi="Times New Roman"/>
          <w:sz w:val="28"/>
          <w:szCs w:val="28"/>
          <w:lang w:val="uk-UA"/>
        </w:rPr>
        <w:t>41</w:t>
      </w:r>
      <w:r w:rsidRPr="00D21C47">
        <w:rPr>
          <w:rFonts w:ascii="Times New Roman" w:hAnsi="Times New Roman"/>
          <w:sz w:val="28"/>
          <w:szCs w:val="28"/>
          <w:lang w:val="uk-UA"/>
        </w:rPr>
        <w:t>]</w:t>
      </w:r>
      <w:r>
        <w:rPr>
          <w:rFonts w:ascii="Times New Roman" w:hAnsi="Times New Roman"/>
          <w:sz w:val="28"/>
          <w:szCs w:val="28"/>
          <w:lang w:val="uk-UA"/>
        </w:rPr>
        <w:t xml:space="preserve">, І. Польська </w:t>
      </w:r>
      <w:r w:rsidRPr="00D21C47">
        <w:rPr>
          <w:rFonts w:ascii="Times New Roman" w:hAnsi="Times New Roman"/>
          <w:sz w:val="28"/>
          <w:szCs w:val="28"/>
          <w:lang w:val="uk-UA"/>
        </w:rPr>
        <w:t>[</w:t>
      </w:r>
      <w:r>
        <w:rPr>
          <w:rFonts w:ascii="Times New Roman" w:hAnsi="Times New Roman"/>
          <w:sz w:val="28"/>
          <w:szCs w:val="28"/>
          <w:lang w:val="uk-UA"/>
        </w:rPr>
        <w:t>47</w:t>
      </w:r>
      <w:r w:rsidRPr="00D21C47">
        <w:rPr>
          <w:rFonts w:ascii="Times New Roman" w:hAnsi="Times New Roman"/>
          <w:sz w:val="28"/>
          <w:szCs w:val="28"/>
          <w:lang w:val="uk-UA"/>
        </w:rPr>
        <w:t>]</w:t>
      </w:r>
      <w:r>
        <w:rPr>
          <w:rFonts w:ascii="Times New Roman" w:hAnsi="Times New Roman"/>
          <w:sz w:val="28"/>
          <w:szCs w:val="28"/>
          <w:lang w:val="uk-UA"/>
        </w:rPr>
        <w:t xml:space="preserve">, В. Протопопов </w:t>
      </w:r>
      <w:r w:rsidRPr="00D21C47">
        <w:rPr>
          <w:rFonts w:ascii="Times New Roman" w:hAnsi="Times New Roman"/>
          <w:sz w:val="28"/>
          <w:szCs w:val="28"/>
          <w:lang w:val="uk-UA"/>
        </w:rPr>
        <w:t>[</w:t>
      </w:r>
      <w:r>
        <w:rPr>
          <w:rFonts w:ascii="Times New Roman" w:hAnsi="Times New Roman"/>
          <w:sz w:val="28"/>
          <w:szCs w:val="28"/>
          <w:lang w:val="uk-UA"/>
        </w:rPr>
        <w:t>48</w:t>
      </w:r>
      <w:r w:rsidRPr="00D21C47">
        <w:rPr>
          <w:rFonts w:ascii="Times New Roman" w:hAnsi="Times New Roman"/>
          <w:sz w:val="28"/>
          <w:szCs w:val="28"/>
          <w:lang w:val="uk-UA"/>
        </w:rPr>
        <w:t>]</w:t>
      </w:r>
      <w:r>
        <w:rPr>
          <w:rFonts w:ascii="Times New Roman" w:hAnsi="Times New Roman"/>
          <w:sz w:val="28"/>
          <w:szCs w:val="28"/>
          <w:lang w:val="uk-UA"/>
        </w:rPr>
        <w:t xml:space="preserve">, Б. Сюта </w:t>
      </w:r>
      <w:r w:rsidRPr="00D21C47">
        <w:rPr>
          <w:rFonts w:ascii="Times New Roman" w:hAnsi="Times New Roman"/>
          <w:sz w:val="28"/>
          <w:szCs w:val="28"/>
          <w:lang w:val="uk-UA"/>
        </w:rPr>
        <w:t>[</w:t>
      </w:r>
      <w:r>
        <w:rPr>
          <w:rFonts w:ascii="Times New Roman" w:hAnsi="Times New Roman"/>
          <w:sz w:val="28"/>
          <w:szCs w:val="28"/>
          <w:lang w:val="uk-UA"/>
        </w:rPr>
        <w:t>55</w:t>
      </w:r>
      <w:r w:rsidRPr="00D21C47">
        <w:rPr>
          <w:rFonts w:ascii="Times New Roman" w:hAnsi="Times New Roman"/>
          <w:sz w:val="28"/>
          <w:szCs w:val="28"/>
          <w:lang w:val="uk-UA"/>
        </w:rPr>
        <w:t>]</w:t>
      </w:r>
      <w:r>
        <w:rPr>
          <w:rFonts w:ascii="Times New Roman" w:hAnsi="Times New Roman"/>
          <w:sz w:val="28"/>
          <w:szCs w:val="28"/>
          <w:lang w:val="uk-UA"/>
        </w:rPr>
        <w:t xml:space="preserve">, С. Тарасов </w:t>
      </w:r>
      <w:r w:rsidRPr="00D21C47">
        <w:rPr>
          <w:rFonts w:ascii="Times New Roman" w:hAnsi="Times New Roman"/>
          <w:sz w:val="28"/>
          <w:szCs w:val="28"/>
          <w:lang w:val="uk-UA"/>
        </w:rPr>
        <w:t>[</w:t>
      </w:r>
      <w:r>
        <w:rPr>
          <w:rFonts w:ascii="Times New Roman" w:hAnsi="Times New Roman"/>
          <w:sz w:val="28"/>
          <w:szCs w:val="28"/>
          <w:lang w:val="uk-UA"/>
        </w:rPr>
        <w:t>56</w:t>
      </w:r>
      <w:r w:rsidRPr="00D21C47">
        <w:rPr>
          <w:rFonts w:ascii="Times New Roman" w:hAnsi="Times New Roman"/>
          <w:sz w:val="28"/>
          <w:szCs w:val="28"/>
          <w:lang w:val="uk-UA"/>
        </w:rPr>
        <w:t>]</w:t>
      </w:r>
      <w:r>
        <w:rPr>
          <w:rFonts w:ascii="Times New Roman" w:hAnsi="Times New Roman"/>
          <w:sz w:val="28"/>
          <w:szCs w:val="28"/>
          <w:lang w:val="uk-UA"/>
        </w:rPr>
        <w:t xml:space="preserve">, О. Чорна </w:t>
      </w:r>
      <w:r w:rsidRPr="00D21C47">
        <w:rPr>
          <w:rFonts w:ascii="Times New Roman" w:hAnsi="Times New Roman"/>
          <w:sz w:val="28"/>
          <w:szCs w:val="28"/>
          <w:lang w:val="uk-UA"/>
        </w:rPr>
        <w:t>[</w:t>
      </w:r>
      <w:r>
        <w:rPr>
          <w:rFonts w:ascii="Times New Roman" w:hAnsi="Times New Roman"/>
          <w:sz w:val="28"/>
          <w:szCs w:val="28"/>
          <w:lang w:val="uk-UA"/>
        </w:rPr>
        <w:t>64</w:t>
      </w:r>
      <w:r w:rsidRPr="00D21C47">
        <w:rPr>
          <w:rFonts w:ascii="Times New Roman" w:hAnsi="Times New Roman"/>
          <w:sz w:val="28"/>
          <w:szCs w:val="28"/>
          <w:lang w:val="uk-UA"/>
        </w:rPr>
        <w:t>]</w:t>
      </w:r>
      <w:r>
        <w:rPr>
          <w:rFonts w:ascii="Times New Roman" w:hAnsi="Times New Roman"/>
          <w:sz w:val="28"/>
          <w:szCs w:val="28"/>
          <w:lang w:val="uk-UA"/>
        </w:rPr>
        <w:t xml:space="preserve">, І. Чернова </w:t>
      </w:r>
      <w:r w:rsidRPr="00D21C47">
        <w:rPr>
          <w:rFonts w:ascii="Times New Roman" w:hAnsi="Times New Roman"/>
          <w:sz w:val="28"/>
          <w:szCs w:val="28"/>
          <w:lang w:val="uk-UA"/>
        </w:rPr>
        <w:t>[</w:t>
      </w:r>
      <w:r>
        <w:rPr>
          <w:rFonts w:ascii="Times New Roman" w:hAnsi="Times New Roman"/>
          <w:sz w:val="28"/>
          <w:szCs w:val="28"/>
          <w:lang w:val="uk-UA"/>
        </w:rPr>
        <w:t>65</w:t>
      </w:r>
      <w:r w:rsidRPr="00D21C47">
        <w:rPr>
          <w:rFonts w:ascii="Times New Roman" w:hAnsi="Times New Roman"/>
          <w:sz w:val="28"/>
          <w:szCs w:val="28"/>
          <w:lang w:val="uk-UA"/>
        </w:rPr>
        <w:t>]</w:t>
      </w:r>
      <w:r>
        <w:rPr>
          <w:rFonts w:ascii="Times New Roman" w:hAnsi="Times New Roman"/>
          <w:sz w:val="28"/>
          <w:szCs w:val="28"/>
          <w:lang w:val="uk-UA"/>
        </w:rPr>
        <w:t xml:space="preserve">, А. Чубак </w:t>
      </w:r>
      <w:r w:rsidRPr="00D21C47">
        <w:rPr>
          <w:rFonts w:ascii="Times New Roman" w:hAnsi="Times New Roman"/>
          <w:sz w:val="28"/>
          <w:szCs w:val="28"/>
          <w:lang w:val="uk-UA"/>
        </w:rPr>
        <w:t>[</w:t>
      </w:r>
      <w:r>
        <w:rPr>
          <w:rFonts w:ascii="Times New Roman" w:hAnsi="Times New Roman"/>
          <w:sz w:val="28"/>
          <w:szCs w:val="28"/>
          <w:lang w:val="uk-UA"/>
        </w:rPr>
        <w:t>67</w:t>
      </w:r>
      <w:r w:rsidRPr="00D21C47">
        <w:rPr>
          <w:rFonts w:ascii="Times New Roman" w:hAnsi="Times New Roman"/>
          <w:sz w:val="28"/>
          <w:szCs w:val="28"/>
          <w:lang w:val="uk-UA"/>
        </w:rPr>
        <w:t>]</w:t>
      </w:r>
      <w:r>
        <w:rPr>
          <w:rFonts w:ascii="Times New Roman" w:hAnsi="Times New Roman"/>
          <w:sz w:val="28"/>
          <w:szCs w:val="28"/>
          <w:lang w:val="uk-UA"/>
        </w:rPr>
        <w:t>, Н. Шепеленко</w:t>
      </w:r>
      <w:r w:rsidRPr="00B105D0">
        <w:rPr>
          <w:rFonts w:ascii="Times New Roman" w:hAnsi="Times New Roman"/>
          <w:sz w:val="28"/>
          <w:szCs w:val="28"/>
          <w:lang w:val="uk-UA"/>
        </w:rPr>
        <w:t xml:space="preserve"> [</w:t>
      </w:r>
      <w:r>
        <w:rPr>
          <w:rFonts w:ascii="Times New Roman" w:hAnsi="Times New Roman"/>
          <w:sz w:val="28"/>
          <w:szCs w:val="28"/>
          <w:lang w:val="uk-UA"/>
        </w:rPr>
        <w:t>69</w:t>
      </w:r>
      <w:r w:rsidRPr="00B105D0">
        <w:rPr>
          <w:rFonts w:ascii="Times New Roman" w:hAnsi="Times New Roman"/>
          <w:sz w:val="28"/>
          <w:szCs w:val="28"/>
          <w:lang w:val="uk-UA"/>
        </w:rPr>
        <w:t xml:space="preserve">], </w:t>
      </w:r>
      <w:r>
        <w:rPr>
          <w:rFonts w:ascii="Times New Roman" w:hAnsi="Times New Roman"/>
          <w:sz w:val="28"/>
          <w:szCs w:val="28"/>
          <w:lang w:val="uk-UA"/>
        </w:rPr>
        <w:t xml:space="preserve">Б. Штейнпрес </w:t>
      </w:r>
      <w:r w:rsidRPr="00D21C47">
        <w:rPr>
          <w:rFonts w:ascii="Times New Roman" w:hAnsi="Times New Roman"/>
          <w:sz w:val="28"/>
          <w:szCs w:val="28"/>
          <w:lang w:val="uk-UA"/>
        </w:rPr>
        <w:t>[</w:t>
      </w:r>
      <w:r>
        <w:rPr>
          <w:rFonts w:ascii="Times New Roman" w:hAnsi="Times New Roman"/>
          <w:sz w:val="28"/>
          <w:szCs w:val="28"/>
          <w:lang w:val="uk-UA"/>
        </w:rPr>
        <w:t>70</w:t>
      </w:r>
      <w:r w:rsidRPr="00D21C47">
        <w:rPr>
          <w:rFonts w:ascii="Times New Roman" w:hAnsi="Times New Roman"/>
          <w:sz w:val="28"/>
          <w:szCs w:val="28"/>
          <w:lang w:val="uk-UA"/>
        </w:rPr>
        <w:t>]</w:t>
      </w:r>
      <w:r>
        <w:rPr>
          <w:rFonts w:ascii="Times New Roman" w:hAnsi="Times New Roman"/>
          <w:sz w:val="28"/>
          <w:szCs w:val="28"/>
          <w:lang w:val="uk-UA"/>
        </w:rPr>
        <w:t xml:space="preserve">, А. Енштейн </w:t>
      </w:r>
      <w:r w:rsidRPr="00D21C47">
        <w:rPr>
          <w:rFonts w:ascii="Times New Roman" w:hAnsi="Times New Roman"/>
          <w:sz w:val="28"/>
          <w:szCs w:val="28"/>
          <w:lang w:val="uk-UA"/>
        </w:rPr>
        <w:t>[</w:t>
      </w:r>
      <w:r>
        <w:rPr>
          <w:rFonts w:ascii="Times New Roman" w:hAnsi="Times New Roman"/>
          <w:sz w:val="28"/>
          <w:szCs w:val="28"/>
          <w:lang w:val="uk-UA"/>
        </w:rPr>
        <w:t>71</w:t>
      </w:r>
      <w:r w:rsidRPr="00D21C47">
        <w:rPr>
          <w:rFonts w:ascii="Times New Roman" w:hAnsi="Times New Roman"/>
          <w:sz w:val="28"/>
          <w:szCs w:val="28"/>
          <w:lang w:val="uk-UA"/>
        </w:rPr>
        <w:t>]</w:t>
      </w:r>
      <w:r>
        <w:rPr>
          <w:rFonts w:ascii="Times New Roman" w:hAnsi="Times New Roman"/>
          <w:sz w:val="28"/>
          <w:szCs w:val="28"/>
          <w:lang w:val="uk-UA"/>
        </w:rPr>
        <w:t>;</w:t>
      </w:r>
    </w:p>
    <w:p w:rsidR="00A749F6" w:rsidRPr="00D21C47" w:rsidRDefault="00A749F6" w:rsidP="0037453E">
      <w:pPr>
        <w:pStyle w:val="ListParagraph"/>
        <w:numPr>
          <w:ilvl w:val="0"/>
          <w:numId w:val="4"/>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D21C47">
        <w:rPr>
          <w:rFonts w:ascii="Times New Roman" w:hAnsi="Times New Roman"/>
          <w:sz w:val="28"/>
          <w:szCs w:val="28"/>
          <w:lang w:val="uk-UA"/>
        </w:rPr>
        <w:t>праці з питань історії, теорії та методики хорового мистецтва</w:t>
      </w:r>
      <w:r>
        <w:rPr>
          <w:rFonts w:ascii="Times New Roman" w:hAnsi="Times New Roman"/>
          <w:sz w:val="28"/>
          <w:szCs w:val="28"/>
          <w:lang w:val="uk-UA"/>
        </w:rPr>
        <w:t xml:space="preserve"> – В. Бойко </w:t>
      </w:r>
      <w:r w:rsidRPr="00D21C47">
        <w:rPr>
          <w:rFonts w:ascii="Times New Roman" w:hAnsi="Times New Roman"/>
          <w:sz w:val="28"/>
          <w:szCs w:val="28"/>
          <w:lang w:val="uk-UA"/>
        </w:rPr>
        <w:t>[</w:t>
      </w:r>
      <w:r>
        <w:rPr>
          <w:rFonts w:ascii="Times New Roman" w:hAnsi="Times New Roman"/>
          <w:sz w:val="28"/>
          <w:szCs w:val="28"/>
          <w:lang w:val="uk-UA"/>
        </w:rPr>
        <w:t>9</w:t>
      </w:r>
      <w:r w:rsidRPr="00D21C47">
        <w:rPr>
          <w:rFonts w:ascii="Times New Roman" w:hAnsi="Times New Roman"/>
          <w:sz w:val="28"/>
          <w:szCs w:val="28"/>
          <w:lang w:val="uk-UA"/>
        </w:rPr>
        <w:t>]</w:t>
      </w:r>
      <w:r>
        <w:rPr>
          <w:rFonts w:ascii="Times New Roman" w:hAnsi="Times New Roman"/>
          <w:sz w:val="28"/>
          <w:szCs w:val="28"/>
          <w:lang w:val="uk-UA"/>
        </w:rPr>
        <w:t xml:space="preserve">, К. Виноградов </w:t>
      </w:r>
      <w:r w:rsidRPr="00D21C47">
        <w:rPr>
          <w:rFonts w:ascii="Times New Roman" w:hAnsi="Times New Roman"/>
          <w:sz w:val="28"/>
          <w:szCs w:val="28"/>
          <w:lang w:val="uk-UA"/>
        </w:rPr>
        <w:t>[</w:t>
      </w:r>
      <w:r>
        <w:rPr>
          <w:rFonts w:ascii="Times New Roman" w:hAnsi="Times New Roman"/>
          <w:sz w:val="28"/>
          <w:szCs w:val="28"/>
          <w:lang w:val="uk-UA"/>
        </w:rPr>
        <w:t>12</w:t>
      </w:r>
      <w:r w:rsidRPr="00D21C47">
        <w:rPr>
          <w:rFonts w:ascii="Times New Roman" w:hAnsi="Times New Roman"/>
          <w:sz w:val="28"/>
          <w:szCs w:val="28"/>
          <w:lang w:val="uk-UA"/>
        </w:rPr>
        <w:t>]</w:t>
      </w:r>
      <w:r>
        <w:rPr>
          <w:rFonts w:ascii="Times New Roman" w:hAnsi="Times New Roman"/>
          <w:sz w:val="28"/>
          <w:szCs w:val="28"/>
          <w:lang w:val="uk-UA"/>
        </w:rPr>
        <w:t xml:space="preserve">, В. Живов </w:t>
      </w:r>
      <w:r w:rsidRPr="00D21C47">
        <w:rPr>
          <w:rFonts w:ascii="Times New Roman" w:hAnsi="Times New Roman"/>
          <w:sz w:val="28"/>
          <w:szCs w:val="28"/>
          <w:lang w:val="uk-UA"/>
        </w:rPr>
        <w:t>[</w:t>
      </w:r>
      <w:r>
        <w:rPr>
          <w:rFonts w:ascii="Times New Roman" w:hAnsi="Times New Roman"/>
          <w:sz w:val="28"/>
          <w:szCs w:val="28"/>
          <w:lang w:val="uk-UA"/>
        </w:rPr>
        <w:t>20</w:t>
      </w:r>
      <w:r w:rsidRPr="00D21C47">
        <w:rPr>
          <w:rFonts w:ascii="Times New Roman" w:hAnsi="Times New Roman"/>
          <w:sz w:val="28"/>
          <w:szCs w:val="28"/>
          <w:lang w:val="uk-UA"/>
        </w:rPr>
        <w:t>]</w:t>
      </w:r>
      <w:r>
        <w:rPr>
          <w:rFonts w:ascii="Times New Roman" w:hAnsi="Times New Roman"/>
          <w:sz w:val="28"/>
          <w:szCs w:val="28"/>
          <w:lang w:val="uk-UA"/>
        </w:rPr>
        <w:t xml:space="preserve">, М. Колесса </w:t>
      </w:r>
      <w:r w:rsidRPr="00D21C47">
        <w:rPr>
          <w:rFonts w:ascii="Times New Roman" w:hAnsi="Times New Roman"/>
          <w:sz w:val="28"/>
          <w:szCs w:val="28"/>
          <w:lang w:val="uk-UA"/>
        </w:rPr>
        <w:t>[</w:t>
      </w:r>
      <w:r>
        <w:rPr>
          <w:rFonts w:ascii="Times New Roman" w:hAnsi="Times New Roman"/>
          <w:sz w:val="28"/>
          <w:szCs w:val="28"/>
          <w:lang w:val="uk-UA"/>
        </w:rPr>
        <w:t>27</w:t>
      </w:r>
      <w:r w:rsidRPr="00D21C47">
        <w:rPr>
          <w:rFonts w:ascii="Times New Roman" w:hAnsi="Times New Roman"/>
          <w:sz w:val="28"/>
          <w:szCs w:val="28"/>
          <w:lang w:val="uk-UA"/>
        </w:rPr>
        <w:t>]</w:t>
      </w:r>
      <w:r>
        <w:rPr>
          <w:rFonts w:ascii="Times New Roman" w:hAnsi="Times New Roman"/>
          <w:sz w:val="28"/>
          <w:szCs w:val="28"/>
          <w:lang w:val="uk-UA"/>
        </w:rPr>
        <w:t xml:space="preserve">, П. Левандо </w:t>
      </w:r>
      <w:r w:rsidRPr="006A1D86">
        <w:rPr>
          <w:rFonts w:ascii="Times New Roman" w:hAnsi="Times New Roman"/>
          <w:sz w:val="28"/>
          <w:szCs w:val="28"/>
          <w:lang w:val="uk-UA"/>
        </w:rPr>
        <w:t>[</w:t>
      </w:r>
      <w:r>
        <w:rPr>
          <w:rFonts w:ascii="Times New Roman" w:hAnsi="Times New Roman"/>
          <w:sz w:val="28"/>
          <w:szCs w:val="28"/>
          <w:lang w:val="uk-UA"/>
        </w:rPr>
        <w:t>32</w:t>
      </w:r>
      <w:r w:rsidRPr="006A1D86">
        <w:rPr>
          <w:rFonts w:ascii="Times New Roman" w:hAnsi="Times New Roman"/>
          <w:sz w:val="28"/>
          <w:szCs w:val="28"/>
          <w:lang w:val="uk-UA"/>
        </w:rPr>
        <w:t>]</w:t>
      </w:r>
      <w:r>
        <w:rPr>
          <w:rFonts w:ascii="Times New Roman" w:hAnsi="Times New Roman"/>
          <w:sz w:val="28"/>
          <w:szCs w:val="28"/>
          <w:lang w:val="uk-UA"/>
        </w:rPr>
        <w:t xml:space="preserve">, М. Ляшко </w:t>
      </w:r>
      <w:r w:rsidRPr="00D21C47">
        <w:rPr>
          <w:rFonts w:ascii="Times New Roman" w:hAnsi="Times New Roman"/>
          <w:sz w:val="28"/>
          <w:szCs w:val="28"/>
          <w:lang w:val="uk-UA"/>
        </w:rPr>
        <w:t>[</w:t>
      </w:r>
      <w:r>
        <w:rPr>
          <w:rFonts w:ascii="Times New Roman" w:hAnsi="Times New Roman"/>
          <w:sz w:val="28"/>
          <w:szCs w:val="28"/>
          <w:lang w:val="uk-UA"/>
        </w:rPr>
        <w:t>37</w:t>
      </w:r>
      <w:r w:rsidRPr="00D21C47">
        <w:rPr>
          <w:rFonts w:ascii="Times New Roman" w:hAnsi="Times New Roman"/>
          <w:sz w:val="28"/>
          <w:szCs w:val="28"/>
          <w:lang w:val="uk-UA"/>
        </w:rPr>
        <w:t>]</w:t>
      </w:r>
      <w:r>
        <w:rPr>
          <w:rFonts w:ascii="Times New Roman" w:hAnsi="Times New Roman"/>
          <w:sz w:val="28"/>
          <w:szCs w:val="28"/>
          <w:lang w:val="uk-UA"/>
        </w:rPr>
        <w:t xml:space="preserve">, О. Нікітюк </w:t>
      </w:r>
      <w:r w:rsidRPr="00D21C47">
        <w:rPr>
          <w:rFonts w:ascii="Times New Roman" w:hAnsi="Times New Roman"/>
          <w:sz w:val="28"/>
          <w:szCs w:val="28"/>
          <w:lang w:val="uk-UA"/>
        </w:rPr>
        <w:t>[</w:t>
      </w:r>
      <w:r>
        <w:rPr>
          <w:rFonts w:ascii="Times New Roman" w:hAnsi="Times New Roman"/>
          <w:sz w:val="28"/>
          <w:szCs w:val="28"/>
          <w:lang w:val="uk-UA"/>
        </w:rPr>
        <w:t>43</w:t>
      </w:r>
      <w:r w:rsidRPr="00D21C47">
        <w:rPr>
          <w:rFonts w:ascii="Times New Roman" w:hAnsi="Times New Roman"/>
          <w:sz w:val="28"/>
          <w:szCs w:val="28"/>
          <w:lang w:val="uk-UA"/>
        </w:rPr>
        <w:t>]</w:t>
      </w:r>
      <w:r>
        <w:rPr>
          <w:rFonts w:ascii="Times New Roman" w:hAnsi="Times New Roman"/>
          <w:sz w:val="28"/>
          <w:szCs w:val="28"/>
          <w:lang w:val="uk-UA"/>
        </w:rPr>
        <w:t xml:space="preserve">, К. Ольхов </w:t>
      </w:r>
      <w:r w:rsidRPr="00D21C47">
        <w:rPr>
          <w:rFonts w:ascii="Times New Roman" w:hAnsi="Times New Roman"/>
          <w:sz w:val="28"/>
          <w:szCs w:val="28"/>
          <w:lang w:val="uk-UA"/>
        </w:rPr>
        <w:t>[</w:t>
      </w:r>
      <w:r>
        <w:rPr>
          <w:rFonts w:ascii="Times New Roman" w:hAnsi="Times New Roman"/>
          <w:sz w:val="28"/>
          <w:szCs w:val="28"/>
          <w:lang w:val="uk-UA"/>
        </w:rPr>
        <w:t>45</w:t>
      </w:r>
      <w:r w:rsidRPr="00D21C47">
        <w:rPr>
          <w:rFonts w:ascii="Times New Roman" w:hAnsi="Times New Roman"/>
          <w:sz w:val="28"/>
          <w:szCs w:val="28"/>
          <w:lang w:val="uk-UA"/>
        </w:rPr>
        <w:t>]</w:t>
      </w:r>
      <w:r>
        <w:rPr>
          <w:rFonts w:ascii="Times New Roman" w:hAnsi="Times New Roman"/>
          <w:sz w:val="28"/>
          <w:szCs w:val="28"/>
          <w:lang w:val="uk-UA"/>
        </w:rPr>
        <w:t xml:space="preserve">, К. Пігров </w:t>
      </w:r>
      <w:r w:rsidRPr="00D21C47">
        <w:rPr>
          <w:rFonts w:ascii="Times New Roman" w:hAnsi="Times New Roman"/>
          <w:sz w:val="28"/>
          <w:szCs w:val="28"/>
          <w:lang w:val="uk-UA"/>
        </w:rPr>
        <w:t>[</w:t>
      </w:r>
      <w:r>
        <w:rPr>
          <w:rFonts w:ascii="Times New Roman" w:hAnsi="Times New Roman"/>
          <w:sz w:val="28"/>
          <w:szCs w:val="28"/>
          <w:lang w:val="uk-UA"/>
        </w:rPr>
        <w:t>46</w:t>
      </w:r>
      <w:r w:rsidRPr="00D21C47">
        <w:rPr>
          <w:rFonts w:ascii="Times New Roman" w:hAnsi="Times New Roman"/>
          <w:sz w:val="28"/>
          <w:szCs w:val="28"/>
          <w:lang w:val="uk-UA"/>
        </w:rPr>
        <w:t>]</w:t>
      </w:r>
      <w:r>
        <w:rPr>
          <w:rFonts w:ascii="Times New Roman" w:hAnsi="Times New Roman"/>
          <w:sz w:val="28"/>
          <w:szCs w:val="28"/>
          <w:lang w:val="uk-UA"/>
        </w:rPr>
        <w:t xml:space="preserve">, К. Птица </w:t>
      </w:r>
      <w:r w:rsidRPr="00D21C47">
        <w:rPr>
          <w:rFonts w:ascii="Times New Roman" w:hAnsi="Times New Roman"/>
          <w:sz w:val="28"/>
          <w:szCs w:val="28"/>
          <w:lang w:val="uk-UA"/>
        </w:rPr>
        <w:t>[</w:t>
      </w:r>
      <w:r>
        <w:rPr>
          <w:rFonts w:ascii="Times New Roman" w:hAnsi="Times New Roman"/>
          <w:sz w:val="28"/>
          <w:szCs w:val="28"/>
          <w:lang w:val="uk-UA"/>
        </w:rPr>
        <w:t>49</w:t>
      </w:r>
      <w:r w:rsidRPr="00D21C47">
        <w:rPr>
          <w:rFonts w:ascii="Times New Roman" w:hAnsi="Times New Roman"/>
          <w:sz w:val="28"/>
          <w:szCs w:val="28"/>
          <w:lang w:val="uk-UA"/>
        </w:rPr>
        <w:t>]</w:t>
      </w:r>
      <w:r>
        <w:rPr>
          <w:rFonts w:ascii="Times New Roman" w:hAnsi="Times New Roman"/>
          <w:sz w:val="28"/>
          <w:szCs w:val="28"/>
          <w:lang w:val="uk-UA"/>
        </w:rPr>
        <w:t xml:space="preserve">, Ю. Пучко-Колеснік </w:t>
      </w:r>
      <w:r w:rsidRPr="00D21C47">
        <w:rPr>
          <w:rFonts w:ascii="Times New Roman" w:hAnsi="Times New Roman"/>
          <w:sz w:val="28"/>
          <w:szCs w:val="28"/>
          <w:lang w:val="uk-UA"/>
        </w:rPr>
        <w:t>[</w:t>
      </w:r>
      <w:r>
        <w:rPr>
          <w:rFonts w:ascii="Times New Roman" w:hAnsi="Times New Roman"/>
          <w:sz w:val="28"/>
          <w:szCs w:val="28"/>
          <w:lang w:val="uk-UA"/>
        </w:rPr>
        <w:t>50</w:t>
      </w:r>
      <w:r w:rsidRPr="00D21C47">
        <w:rPr>
          <w:rFonts w:ascii="Times New Roman" w:hAnsi="Times New Roman"/>
          <w:sz w:val="28"/>
          <w:szCs w:val="28"/>
          <w:lang w:val="uk-UA"/>
        </w:rPr>
        <w:t>]</w:t>
      </w:r>
      <w:r>
        <w:rPr>
          <w:rFonts w:ascii="Times New Roman" w:hAnsi="Times New Roman"/>
          <w:sz w:val="28"/>
          <w:szCs w:val="28"/>
          <w:lang w:val="uk-UA"/>
        </w:rPr>
        <w:t xml:space="preserve">, Н. Селезнева </w:t>
      </w:r>
      <w:r w:rsidRPr="00D21C47">
        <w:rPr>
          <w:rFonts w:ascii="Times New Roman" w:hAnsi="Times New Roman"/>
          <w:sz w:val="28"/>
          <w:szCs w:val="28"/>
          <w:lang w:val="uk-UA"/>
        </w:rPr>
        <w:t>[</w:t>
      </w:r>
      <w:r>
        <w:rPr>
          <w:rFonts w:ascii="Times New Roman" w:hAnsi="Times New Roman"/>
          <w:sz w:val="28"/>
          <w:szCs w:val="28"/>
          <w:lang w:val="uk-UA"/>
        </w:rPr>
        <w:t>52</w:t>
      </w:r>
      <w:r w:rsidRPr="00D21C47">
        <w:rPr>
          <w:rFonts w:ascii="Times New Roman" w:hAnsi="Times New Roman"/>
          <w:sz w:val="28"/>
          <w:szCs w:val="28"/>
          <w:lang w:val="uk-UA"/>
        </w:rPr>
        <w:t>]</w:t>
      </w:r>
      <w:r>
        <w:rPr>
          <w:rFonts w:ascii="Times New Roman" w:hAnsi="Times New Roman"/>
          <w:sz w:val="28"/>
          <w:szCs w:val="28"/>
          <w:lang w:val="uk-UA"/>
        </w:rPr>
        <w:t xml:space="preserve">, Т. Смирнова </w:t>
      </w:r>
      <w:r w:rsidRPr="00D21C47">
        <w:rPr>
          <w:rFonts w:ascii="Times New Roman" w:hAnsi="Times New Roman"/>
          <w:sz w:val="28"/>
          <w:szCs w:val="28"/>
          <w:lang w:val="uk-UA"/>
        </w:rPr>
        <w:t>[</w:t>
      </w:r>
      <w:r>
        <w:rPr>
          <w:rFonts w:ascii="Times New Roman" w:hAnsi="Times New Roman"/>
          <w:sz w:val="28"/>
          <w:szCs w:val="28"/>
          <w:lang w:val="uk-UA"/>
        </w:rPr>
        <w:t>53</w:t>
      </w:r>
      <w:r w:rsidRPr="00D21C47">
        <w:rPr>
          <w:rFonts w:ascii="Times New Roman" w:hAnsi="Times New Roman"/>
          <w:sz w:val="28"/>
          <w:szCs w:val="28"/>
          <w:lang w:val="uk-UA"/>
        </w:rPr>
        <w:t>]</w:t>
      </w:r>
      <w:r>
        <w:rPr>
          <w:rFonts w:ascii="Times New Roman" w:hAnsi="Times New Roman"/>
          <w:sz w:val="28"/>
          <w:szCs w:val="28"/>
          <w:lang w:val="uk-UA"/>
        </w:rPr>
        <w:t xml:space="preserve">, В. Соловйов </w:t>
      </w:r>
      <w:r w:rsidRPr="00D21C47">
        <w:rPr>
          <w:rFonts w:ascii="Times New Roman" w:hAnsi="Times New Roman"/>
          <w:sz w:val="28"/>
          <w:szCs w:val="28"/>
          <w:lang w:val="uk-UA"/>
        </w:rPr>
        <w:t>[</w:t>
      </w:r>
      <w:r>
        <w:rPr>
          <w:rFonts w:ascii="Times New Roman" w:hAnsi="Times New Roman"/>
          <w:sz w:val="28"/>
          <w:szCs w:val="28"/>
          <w:lang w:val="uk-UA"/>
        </w:rPr>
        <w:t>54</w:t>
      </w:r>
      <w:r w:rsidRPr="00D21C47">
        <w:rPr>
          <w:rFonts w:ascii="Times New Roman" w:hAnsi="Times New Roman"/>
          <w:sz w:val="28"/>
          <w:szCs w:val="28"/>
          <w:lang w:val="uk-UA"/>
        </w:rPr>
        <w:t>]</w:t>
      </w:r>
      <w:r>
        <w:rPr>
          <w:rFonts w:ascii="Times New Roman" w:hAnsi="Times New Roman"/>
          <w:sz w:val="28"/>
          <w:szCs w:val="28"/>
          <w:lang w:val="uk-UA"/>
        </w:rPr>
        <w:t xml:space="preserve">, Ю. Ткач </w:t>
      </w:r>
      <w:r w:rsidRPr="00D21C47">
        <w:rPr>
          <w:rFonts w:ascii="Times New Roman" w:hAnsi="Times New Roman"/>
          <w:sz w:val="28"/>
          <w:szCs w:val="28"/>
          <w:lang w:val="uk-UA"/>
        </w:rPr>
        <w:t>[</w:t>
      </w:r>
      <w:r>
        <w:rPr>
          <w:rFonts w:ascii="Times New Roman" w:hAnsi="Times New Roman"/>
          <w:sz w:val="28"/>
          <w:szCs w:val="28"/>
          <w:lang w:val="uk-UA"/>
        </w:rPr>
        <w:t>57, 58</w:t>
      </w:r>
      <w:r w:rsidRPr="00D21C47">
        <w:rPr>
          <w:rFonts w:ascii="Times New Roman" w:hAnsi="Times New Roman"/>
          <w:sz w:val="28"/>
          <w:szCs w:val="28"/>
          <w:lang w:val="uk-UA"/>
        </w:rPr>
        <w:t>]</w:t>
      </w:r>
      <w:r>
        <w:rPr>
          <w:rFonts w:ascii="Times New Roman" w:hAnsi="Times New Roman"/>
          <w:sz w:val="28"/>
          <w:szCs w:val="28"/>
          <w:lang w:val="uk-UA"/>
        </w:rPr>
        <w:t xml:space="preserve">, П. Чесноков </w:t>
      </w:r>
      <w:r w:rsidRPr="00D21C47">
        <w:rPr>
          <w:rFonts w:ascii="Times New Roman" w:hAnsi="Times New Roman"/>
          <w:sz w:val="28"/>
          <w:szCs w:val="28"/>
          <w:lang w:val="uk-UA"/>
        </w:rPr>
        <w:t>[</w:t>
      </w:r>
      <w:r>
        <w:rPr>
          <w:rFonts w:ascii="Times New Roman" w:hAnsi="Times New Roman"/>
          <w:sz w:val="28"/>
          <w:szCs w:val="28"/>
          <w:lang w:val="uk-UA"/>
        </w:rPr>
        <w:t>66</w:t>
      </w:r>
      <w:r w:rsidRPr="00D21C47">
        <w:rPr>
          <w:rFonts w:ascii="Times New Roman" w:hAnsi="Times New Roman"/>
          <w:sz w:val="28"/>
          <w:szCs w:val="28"/>
          <w:lang w:val="uk-UA"/>
        </w:rPr>
        <w:t>]</w:t>
      </w:r>
      <w:r>
        <w:rPr>
          <w:rFonts w:ascii="Times New Roman" w:hAnsi="Times New Roman"/>
          <w:sz w:val="28"/>
          <w:szCs w:val="28"/>
          <w:lang w:val="uk-UA"/>
        </w:rPr>
        <w:t>;</w:t>
      </w:r>
    </w:p>
    <w:p w:rsidR="00A749F6" w:rsidRDefault="00A749F6" w:rsidP="0037453E">
      <w:pPr>
        <w:pStyle w:val="ListParagraph"/>
        <w:numPr>
          <w:ilvl w:val="0"/>
          <w:numId w:val="4"/>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sz w:val="28"/>
          <w:szCs w:val="28"/>
          <w:lang w:val="uk-UA"/>
        </w:rPr>
      </w:pPr>
      <w:r w:rsidRPr="00D21C47">
        <w:rPr>
          <w:rFonts w:ascii="Times New Roman" w:hAnsi="Times New Roman"/>
          <w:sz w:val="28"/>
          <w:szCs w:val="28"/>
          <w:lang w:val="uk-UA"/>
        </w:rPr>
        <w:t>праці з широкого кола питань специфіки творчості Й. Гайдна – А. Альшванг</w:t>
      </w:r>
      <w:r>
        <w:rPr>
          <w:rFonts w:ascii="Times New Roman" w:hAnsi="Times New Roman"/>
          <w:sz w:val="28"/>
          <w:szCs w:val="28"/>
          <w:lang w:val="uk-UA"/>
        </w:rPr>
        <w:t xml:space="preserve"> </w:t>
      </w:r>
      <w:r w:rsidRPr="00D21C47">
        <w:rPr>
          <w:rFonts w:ascii="Times New Roman" w:hAnsi="Times New Roman"/>
          <w:sz w:val="28"/>
          <w:szCs w:val="28"/>
          <w:lang w:val="uk-UA"/>
        </w:rPr>
        <w:t>[</w:t>
      </w:r>
      <w:r>
        <w:rPr>
          <w:rFonts w:ascii="Times New Roman" w:hAnsi="Times New Roman"/>
          <w:sz w:val="28"/>
          <w:szCs w:val="28"/>
          <w:lang w:val="uk-UA"/>
        </w:rPr>
        <w:t>1</w:t>
      </w:r>
      <w:r w:rsidRPr="00D21C47">
        <w:rPr>
          <w:rFonts w:ascii="Times New Roman" w:hAnsi="Times New Roman"/>
          <w:sz w:val="28"/>
          <w:szCs w:val="28"/>
          <w:lang w:val="uk-UA"/>
        </w:rPr>
        <w:t>],</w:t>
      </w:r>
      <w:r>
        <w:rPr>
          <w:rFonts w:ascii="Times New Roman" w:hAnsi="Times New Roman"/>
          <w:sz w:val="28"/>
          <w:szCs w:val="28"/>
          <w:lang w:val="uk-UA"/>
        </w:rPr>
        <w:t xml:space="preserve"> </w:t>
      </w:r>
      <w:r w:rsidRPr="00D21C47">
        <w:rPr>
          <w:rFonts w:ascii="Times New Roman" w:hAnsi="Times New Roman"/>
          <w:sz w:val="28"/>
          <w:szCs w:val="28"/>
          <w:lang w:val="uk-UA"/>
        </w:rPr>
        <w:t>Ю. Бачинська</w:t>
      </w:r>
      <w:r>
        <w:rPr>
          <w:rFonts w:ascii="Times New Roman" w:hAnsi="Times New Roman"/>
          <w:sz w:val="28"/>
          <w:szCs w:val="28"/>
          <w:lang w:val="uk-UA"/>
        </w:rPr>
        <w:t xml:space="preserve"> </w:t>
      </w:r>
      <w:r w:rsidRPr="00D21C47">
        <w:rPr>
          <w:rFonts w:ascii="Times New Roman" w:hAnsi="Times New Roman"/>
          <w:sz w:val="28"/>
          <w:szCs w:val="28"/>
          <w:lang w:val="uk-UA"/>
        </w:rPr>
        <w:t>[</w:t>
      </w:r>
      <w:r>
        <w:rPr>
          <w:rFonts w:ascii="Times New Roman" w:hAnsi="Times New Roman"/>
          <w:sz w:val="28"/>
          <w:szCs w:val="28"/>
          <w:lang w:val="uk-UA"/>
        </w:rPr>
        <w:t>6</w:t>
      </w:r>
      <w:r w:rsidRPr="00D21C47">
        <w:rPr>
          <w:rFonts w:ascii="Times New Roman" w:hAnsi="Times New Roman"/>
          <w:sz w:val="28"/>
          <w:szCs w:val="28"/>
          <w:lang w:val="uk-UA"/>
        </w:rPr>
        <w:t>], В.</w:t>
      </w:r>
      <w:r>
        <w:rPr>
          <w:rFonts w:ascii="Times New Roman" w:hAnsi="Times New Roman"/>
          <w:sz w:val="28"/>
          <w:szCs w:val="28"/>
          <w:lang w:val="uk-UA"/>
        </w:rPr>
        <w:t> </w:t>
      </w:r>
      <w:r w:rsidRPr="00D21C47">
        <w:rPr>
          <w:rFonts w:ascii="Times New Roman" w:hAnsi="Times New Roman"/>
          <w:sz w:val="28"/>
          <w:szCs w:val="28"/>
          <w:lang w:val="uk-UA"/>
        </w:rPr>
        <w:t>Бобровський</w:t>
      </w:r>
      <w:r>
        <w:rPr>
          <w:rFonts w:ascii="Times New Roman" w:hAnsi="Times New Roman"/>
          <w:sz w:val="28"/>
          <w:szCs w:val="28"/>
          <w:lang w:val="uk-UA"/>
        </w:rPr>
        <w:t xml:space="preserve"> </w:t>
      </w:r>
      <w:r w:rsidRPr="00D21C47">
        <w:rPr>
          <w:rFonts w:ascii="Times New Roman" w:hAnsi="Times New Roman"/>
          <w:sz w:val="28"/>
          <w:szCs w:val="28"/>
          <w:lang w:val="uk-UA"/>
        </w:rPr>
        <w:t>[</w:t>
      </w:r>
      <w:r>
        <w:rPr>
          <w:rFonts w:ascii="Times New Roman" w:hAnsi="Times New Roman"/>
          <w:sz w:val="28"/>
          <w:szCs w:val="28"/>
          <w:lang w:val="uk-UA"/>
        </w:rPr>
        <w:t>8</w:t>
      </w:r>
      <w:r w:rsidRPr="00D21C47">
        <w:rPr>
          <w:rFonts w:ascii="Times New Roman" w:hAnsi="Times New Roman"/>
          <w:sz w:val="28"/>
          <w:szCs w:val="28"/>
          <w:lang w:val="uk-UA"/>
        </w:rPr>
        <w:t xml:space="preserve">], </w:t>
      </w:r>
      <w:r>
        <w:rPr>
          <w:rFonts w:ascii="Times New Roman" w:hAnsi="Times New Roman"/>
          <w:sz w:val="28"/>
          <w:szCs w:val="28"/>
          <w:lang w:val="uk-UA"/>
        </w:rPr>
        <w:t xml:space="preserve">С. Волошко </w:t>
      </w:r>
      <w:r w:rsidRPr="00B105D0">
        <w:rPr>
          <w:rFonts w:ascii="Times New Roman" w:hAnsi="Times New Roman"/>
          <w:sz w:val="28"/>
          <w:szCs w:val="28"/>
          <w:lang w:val="uk-UA"/>
        </w:rPr>
        <w:t xml:space="preserve">[13], </w:t>
      </w:r>
      <w:r>
        <w:rPr>
          <w:rFonts w:ascii="Times New Roman" w:hAnsi="Times New Roman"/>
          <w:sz w:val="28"/>
          <w:szCs w:val="28"/>
          <w:lang w:val="uk-UA"/>
        </w:rPr>
        <w:t xml:space="preserve">О. Гумерова </w:t>
      </w:r>
      <w:r w:rsidRPr="00D21C47">
        <w:rPr>
          <w:rFonts w:ascii="Times New Roman" w:hAnsi="Times New Roman"/>
          <w:sz w:val="28"/>
          <w:szCs w:val="28"/>
          <w:lang w:val="uk-UA"/>
        </w:rPr>
        <w:t>[</w:t>
      </w:r>
      <w:r>
        <w:rPr>
          <w:rFonts w:ascii="Times New Roman" w:hAnsi="Times New Roman"/>
          <w:sz w:val="28"/>
          <w:szCs w:val="28"/>
          <w:lang w:val="uk-UA"/>
        </w:rPr>
        <w:t>15</w:t>
      </w:r>
      <w:r w:rsidRPr="00D21C47">
        <w:rPr>
          <w:rFonts w:ascii="Times New Roman" w:hAnsi="Times New Roman"/>
          <w:sz w:val="28"/>
          <w:szCs w:val="28"/>
          <w:lang w:val="uk-UA"/>
        </w:rPr>
        <w:t>]</w:t>
      </w:r>
      <w:r>
        <w:rPr>
          <w:rFonts w:ascii="Times New Roman" w:hAnsi="Times New Roman"/>
          <w:sz w:val="28"/>
          <w:szCs w:val="28"/>
          <w:lang w:val="uk-UA"/>
        </w:rPr>
        <w:t xml:space="preserve">, А. Демідова </w:t>
      </w:r>
      <w:r w:rsidRPr="00D21C47">
        <w:rPr>
          <w:rFonts w:ascii="Times New Roman" w:hAnsi="Times New Roman"/>
          <w:sz w:val="28"/>
          <w:szCs w:val="28"/>
          <w:lang w:val="uk-UA"/>
        </w:rPr>
        <w:t>[</w:t>
      </w:r>
      <w:r>
        <w:rPr>
          <w:rFonts w:ascii="Times New Roman" w:hAnsi="Times New Roman"/>
          <w:sz w:val="28"/>
          <w:szCs w:val="28"/>
          <w:lang w:val="uk-UA"/>
        </w:rPr>
        <w:t>17</w:t>
      </w:r>
      <w:r w:rsidRPr="00D21C47">
        <w:rPr>
          <w:rFonts w:ascii="Times New Roman" w:hAnsi="Times New Roman"/>
          <w:sz w:val="28"/>
          <w:szCs w:val="28"/>
          <w:lang w:val="uk-UA"/>
        </w:rPr>
        <w:t>]</w:t>
      </w:r>
      <w:r>
        <w:rPr>
          <w:rFonts w:ascii="Times New Roman" w:hAnsi="Times New Roman"/>
          <w:sz w:val="28"/>
          <w:szCs w:val="28"/>
          <w:lang w:val="uk-UA"/>
        </w:rPr>
        <w:t xml:space="preserve">, О. Дринкіна </w:t>
      </w:r>
      <w:r w:rsidRPr="00D21C47">
        <w:rPr>
          <w:rFonts w:ascii="Times New Roman" w:hAnsi="Times New Roman"/>
          <w:sz w:val="28"/>
          <w:szCs w:val="28"/>
          <w:lang w:val="uk-UA"/>
        </w:rPr>
        <w:t>[</w:t>
      </w:r>
      <w:r>
        <w:rPr>
          <w:rFonts w:ascii="Times New Roman" w:hAnsi="Times New Roman"/>
          <w:sz w:val="28"/>
          <w:szCs w:val="28"/>
          <w:lang w:val="uk-UA"/>
        </w:rPr>
        <w:t>18</w:t>
      </w:r>
      <w:r w:rsidRPr="00D21C47">
        <w:rPr>
          <w:rFonts w:ascii="Times New Roman" w:hAnsi="Times New Roman"/>
          <w:sz w:val="28"/>
          <w:szCs w:val="28"/>
          <w:lang w:val="uk-UA"/>
        </w:rPr>
        <w:t>]</w:t>
      </w:r>
      <w:r>
        <w:rPr>
          <w:rFonts w:ascii="Times New Roman" w:hAnsi="Times New Roman"/>
          <w:sz w:val="28"/>
          <w:szCs w:val="28"/>
          <w:lang w:val="uk-UA"/>
        </w:rPr>
        <w:t xml:space="preserve">, Т. Коваленко </w:t>
      </w:r>
      <w:r w:rsidRPr="00D21C47">
        <w:rPr>
          <w:rFonts w:ascii="Times New Roman" w:hAnsi="Times New Roman"/>
          <w:sz w:val="28"/>
          <w:szCs w:val="28"/>
          <w:lang w:val="uk-UA"/>
        </w:rPr>
        <w:t>[</w:t>
      </w:r>
      <w:r>
        <w:rPr>
          <w:rFonts w:ascii="Times New Roman" w:hAnsi="Times New Roman"/>
          <w:sz w:val="28"/>
          <w:szCs w:val="28"/>
          <w:lang w:val="uk-UA"/>
        </w:rPr>
        <w:t>25</w:t>
      </w:r>
      <w:r w:rsidRPr="00D21C47">
        <w:rPr>
          <w:rFonts w:ascii="Times New Roman" w:hAnsi="Times New Roman"/>
          <w:sz w:val="28"/>
          <w:szCs w:val="28"/>
          <w:lang w:val="uk-UA"/>
        </w:rPr>
        <w:t>]</w:t>
      </w:r>
      <w:r>
        <w:rPr>
          <w:rFonts w:ascii="Times New Roman" w:hAnsi="Times New Roman"/>
          <w:sz w:val="28"/>
          <w:szCs w:val="28"/>
          <w:lang w:val="uk-UA"/>
        </w:rPr>
        <w:t xml:space="preserve">, Ю. Кремльов </w:t>
      </w:r>
      <w:r w:rsidRPr="00D21C47">
        <w:rPr>
          <w:rFonts w:ascii="Times New Roman" w:hAnsi="Times New Roman"/>
          <w:sz w:val="28"/>
          <w:szCs w:val="28"/>
          <w:lang w:val="uk-UA"/>
        </w:rPr>
        <w:t>[</w:t>
      </w:r>
      <w:r>
        <w:rPr>
          <w:rFonts w:ascii="Times New Roman" w:hAnsi="Times New Roman"/>
          <w:sz w:val="28"/>
          <w:szCs w:val="28"/>
          <w:lang w:val="uk-UA"/>
        </w:rPr>
        <w:t>30</w:t>
      </w:r>
      <w:r w:rsidRPr="00D21C47">
        <w:rPr>
          <w:rFonts w:ascii="Times New Roman" w:hAnsi="Times New Roman"/>
          <w:sz w:val="28"/>
          <w:szCs w:val="28"/>
          <w:lang w:val="uk-UA"/>
        </w:rPr>
        <w:t>]</w:t>
      </w:r>
      <w:r>
        <w:rPr>
          <w:rFonts w:ascii="Times New Roman" w:hAnsi="Times New Roman"/>
          <w:sz w:val="28"/>
          <w:szCs w:val="28"/>
          <w:lang w:val="uk-UA"/>
        </w:rPr>
        <w:t xml:space="preserve">, О. Матвєєва </w:t>
      </w:r>
      <w:r w:rsidRPr="00D21C47">
        <w:rPr>
          <w:rFonts w:ascii="Times New Roman" w:hAnsi="Times New Roman"/>
          <w:sz w:val="28"/>
          <w:szCs w:val="28"/>
          <w:lang w:val="uk-UA"/>
        </w:rPr>
        <w:t>[</w:t>
      </w:r>
      <w:r>
        <w:rPr>
          <w:rFonts w:ascii="Times New Roman" w:hAnsi="Times New Roman"/>
          <w:sz w:val="28"/>
          <w:szCs w:val="28"/>
          <w:lang w:val="uk-UA"/>
        </w:rPr>
        <w:t>39</w:t>
      </w:r>
      <w:r w:rsidRPr="00D21C47">
        <w:rPr>
          <w:rFonts w:ascii="Times New Roman" w:hAnsi="Times New Roman"/>
          <w:sz w:val="28"/>
          <w:szCs w:val="28"/>
          <w:lang w:val="uk-UA"/>
        </w:rPr>
        <w:t>]</w:t>
      </w:r>
      <w:r>
        <w:rPr>
          <w:rFonts w:ascii="Times New Roman" w:hAnsi="Times New Roman"/>
          <w:sz w:val="28"/>
          <w:szCs w:val="28"/>
          <w:lang w:val="uk-UA"/>
        </w:rPr>
        <w:t xml:space="preserve">, С. Мураталієва </w:t>
      </w:r>
      <w:r w:rsidRPr="00D21C47">
        <w:rPr>
          <w:rFonts w:ascii="Times New Roman" w:hAnsi="Times New Roman"/>
          <w:sz w:val="28"/>
          <w:szCs w:val="28"/>
          <w:lang w:val="uk-UA"/>
        </w:rPr>
        <w:t>[</w:t>
      </w:r>
      <w:r>
        <w:rPr>
          <w:rFonts w:ascii="Times New Roman" w:hAnsi="Times New Roman"/>
          <w:sz w:val="28"/>
          <w:szCs w:val="28"/>
          <w:lang w:val="uk-UA"/>
        </w:rPr>
        <w:t>42</w:t>
      </w:r>
      <w:r w:rsidRPr="00D21C47">
        <w:rPr>
          <w:rFonts w:ascii="Times New Roman" w:hAnsi="Times New Roman"/>
          <w:sz w:val="28"/>
          <w:szCs w:val="28"/>
          <w:lang w:val="uk-UA"/>
        </w:rPr>
        <w:t>]</w:t>
      </w:r>
      <w:r>
        <w:rPr>
          <w:rFonts w:ascii="Times New Roman" w:hAnsi="Times New Roman"/>
          <w:sz w:val="28"/>
          <w:szCs w:val="28"/>
          <w:lang w:val="uk-UA"/>
        </w:rPr>
        <w:t xml:space="preserve">, Л. Новак </w:t>
      </w:r>
      <w:r w:rsidRPr="00D21C47">
        <w:rPr>
          <w:rFonts w:ascii="Times New Roman" w:hAnsi="Times New Roman"/>
          <w:sz w:val="28"/>
          <w:szCs w:val="28"/>
          <w:lang w:val="uk-UA"/>
        </w:rPr>
        <w:t>[</w:t>
      </w:r>
      <w:r>
        <w:rPr>
          <w:rFonts w:ascii="Times New Roman" w:hAnsi="Times New Roman"/>
          <w:sz w:val="28"/>
          <w:szCs w:val="28"/>
          <w:lang w:val="uk-UA"/>
        </w:rPr>
        <w:t>44</w:t>
      </w:r>
      <w:r w:rsidRPr="00D21C47">
        <w:rPr>
          <w:rFonts w:ascii="Times New Roman" w:hAnsi="Times New Roman"/>
          <w:sz w:val="28"/>
          <w:szCs w:val="28"/>
          <w:lang w:val="uk-UA"/>
        </w:rPr>
        <w:t>]</w:t>
      </w:r>
      <w:r>
        <w:rPr>
          <w:rFonts w:ascii="Times New Roman" w:hAnsi="Times New Roman"/>
          <w:sz w:val="28"/>
          <w:szCs w:val="28"/>
          <w:lang w:val="uk-UA"/>
        </w:rPr>
        <w:t xml:space="preserve">, Г. Савченко </w:t>
      </w:r>
      <w:r w:rsidRPr="00D21C47">
        <w:rPr>
          <w:rFonts w:ascii="Times New Roman" w:hAnsi="Times New Roman"/>
          <w:sz w:val="28"/>
          <w:szCs w:val="28"/>
          <w:lang w:val="uk-UA"/>
        </w:rPr>
        <w:t>[</w:t>
      </w:r>
      <w:r>
        <w:rPr>
          <w:rFonts w:ascii="Times New Roman" w:hAnsi="Times New Roman"/>
          <w:sz w:val="28"/>
          <w:szCs w:val="28"/>
          <w:lang w:val="uk-UA"/>
        </w:rPr>
        <w:t>51</w:t>
      </w:r>
      <w:r w:rsidRPr="00D21C47">
        <w:rPr>
          <w:rFonts w:ascii="Times New Roman" w:hAnsi="Times New Roman"/>
          <w:sz w:val="28"/>
          <w:szCs w:val="28"/>
          <w:lang w:val="uk-UA"/>
        </w:rPr>
        <w:t>]</w:t>
      </w:r>
      <w:r>
        <w:rPr>
          <w:rFonts w:ascii="Times New Roman" w:hAnsi="Times New Roman"/>
          <w:sz w:val="28"/>
          <w:szCs w:val="28"/>
          <w:lang w:val="uk-UA"/>
        </w:rPr>
        <w:t xml:space="preserve">, А. Хохлова </w:t>
      </w:r>
      <w:r w:rsidRPr="00D21C47">
        <w:rPr>
          <w:rFonts w:ascii="Times New Roman" w:hAnsi="Times New Roman"/>
          <w:sz w:val="28"/>
          <w:szCs w:val="28"/>
          <w:lang w:val="uk-UA"/>
        </w:rPr>
        <w:t>[</w:t>
      </w:r>
      <w:r>
        <w:rPr>
          <w:rFonts w:ascii="Times New Roman" w:hAnsi="Times New Roman"/>
          <w:sz w:val="28"/>
          <w:szCs w:val="28"/>
          <w:lang w:val="uk-UA"/>
        </w:rPr>
        <w:t>62</w:t>
      </w:r>
      <w:r w:rsidRPr="00D21C47">
        <w:rPr>
          <w:rFonts w:ascii="Times New Roman" w:hAnsi="Times New Roman"/>
          <w:sz w:val="28"/>
          <w:szCs w:val="28"/>
          <w:lang w:val="uk-UA"/>
        </w:rPr>
        <w:t>]</w:t>
      </w:r>
      <w:r>
        <w:rPr>
          <w:rFonts w:ascii="Times New Roman" w:hAnsi="Times New Roman"/>
          <w:sz w:val="28"/>
          <w:szCs w:val="28"/>
          <w:lang w:val="uk-UA"/>
        </w:rPr>
        <w:t xml:space="preserve">, О. Янкус </w:t>
      </w:r>
      <w:r w:rsidRPr="00B105D0">
        <w:rPr>
          <w:rFonts w:ascii="Times New Roman" w:hAnsi="Times New Roman"/>
          <w:sz w:val="28"/>
          <w:szCs w:val="28"/>
          <w:lang w:val="uk-UA"/>
        </w:rPr>
        <w:t>[73]</w:t>
      </w:r>
      <w:r>
        <w:rPr>
          <w:rFonts w:ascii="Times New Roman" w:hAnsi="Times New Roman"/>
          <w:sz w:val="28"/>
          <w:szCs w:val="28"/>
          <w:lang w:val="uk-UA"/>
        </w:rPr>
        <w:t>;</w:t>
      </w:r>
    </w:p>
    <w:p w:rsidR="00A749F6" w:rsidRDefault="00A749F6" w:rsidP="0037453E">
      <w:pPr>
        <w:pStyle w:val="ListParagraph"/>
        <w:numPr>
          <w:ilvl w:val="0"/>
          <w:numId w:val="4"/>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розвідки, в яких порушуються зокрема питання особливостей хорової творчості Й. Гайдна – </w:t>
      </w:r>
      <w:r w:rsidRPr="00D21C47">
        <w:rPr>
          <w:rFonts w:ascii="Times New Roman" w:hAnsi="Times New Roman"/>
          <w:sz w:val="28"/>
          <w:szCs w:val="28"/>
          <w:lang w:val="uk-UA"/>
        </w:rPr>
        <w:t>Л. Аристархова</w:t>
      </w:r>
      <w:r>
        <w:rPr>
          <w:rFonts w:ascii="Times New Roman" w:hAnsi="Times New Roman"/>
          <w:sz w:val="28"/>
          <w:szCs w:val="28"/>
          <w:lang w:val="uk-UA"/>
        </w:rPr>
        <w:t xml:space="preserve"> </w:t>
      </w:r>
      <w:r w:rsidRPr="00D21C47">
        <w:rPr>
          <w:rFonts w:ascii="Times New Roman" w:hAnsi="Times New Roman"/>
          <w:sz w:val="28"/>
          <w:szCs w:val="28"/>
          <w:lang w:val="uk-UA"/>
        </w:rPr>
        <w:t>[</w:t>
      </w:r>
      <w:r w:rsidRPr="00B105D0">
        <w:rPr>
          <w:rFonts w:ascii="Times New Roman" w:hAnsi="Times New Roman"/>
          <w:sz w:val="28"/>
          <w:szCs w:val="28"/>
        </w:rPr>
        <w:t>2</w:t>
      </w:r>
      <w:r w:rsidRPr="00D21C47">
        <w:rPr>
          <w:rFonts w:ascii="Times New Roman" w:hAnsi="Times New Roman"/>
          <w:sz w:val="28"/>
          <w:szCs w:val="28"/>
          <w:lang w:val="uk-UA"/>
        </w:rPr>
        <w:t>], О. Баранов</w:t>
      </w:r>
      <w:r>
        <w:rPr>
          <w:rFonts w:ascii="Times New Roman" w:hAnsi="Times New Roman"/>
          <w:sz w:val="28"/>
          <w:szCs w:val="28"/>
          <w:lang w:val="uk-UA"/>
        </w:rPr>
        <w:t xml:space="preserve"> </w:t>
      </w:r>
      <w:r w:rsidRPr="00D21C47">
        <w:rPr>
          <w:rFonts w:ascii="Times New Roman" w:hAnsi="Times New Roman"/>
          <w:sz w:val="28"/>
          <w:szCs w:val="28"/>
          <w:lang w:val="uk-UA"/>
        </w:rPr>
        <w:t>[</w:t>
      </w:r>
      <w:r w:rsidRPr="00B105D0">
        <w:rPr>
          <w:rFonts w:ascii="Times New Roman" w:hAnsi="Times New Roman"/>
          <w:sz w:val="28"/>
          <w:szCs w:val="28"/>
        </w:rPr>
        <w:t>4</w:t>
      </w:r>
      <w:r w:rsidRPr="00D21C47">
        <w:rPr>
          <w:rFonts w:ascii="Times New Roman" w:hAnsi="Times New Roman"/>
          <w:sz w:val="28"/>
          <w:szCs w:val="28"/>
          <w:lang w:val="uk-UA"/>
        </w:rPr>
        <w:t>],</w:t>
      </w:r>
      <w:r>
        <w:rPr>
          <w:rFonts w:ascii="Times New Roman" w:hAnsi="Times New Roman"/>
          <w:sz w:val="28"/>
          <w:szCs w:val="28"/>
          <w:lang w:val="uk-UA"/>
        </w:rPr>
        <w:t xml:space="preserve"> С. Волошко </w:t>
      </w:r>
      <w:r w:rsidRPr="00D21C47">
        <w:rPr>
          <w:rFonts w:ascii="Times New Roman" w:hAnsi="Times New Roman"/>
          <w:sz w:val="28"/>
          <w:szCs w:val="28"/>
          <w:lang w:val="uk-UA"/>
        </w:rPr>
        <w:t>[</w:t>
      </w:r>
      <w:r w:rsidRPr="00B105D0">
        <w:rPr>
          <w:rFonts w:ascii="Times New Roman" w:hAnsi="Times New Roman"/>
          <w:sz w:val="28"/>
          <w:szCs w:val="28"/>
        </w:rPr>
        <w:t>13</w:t>
      </w:r>
      <w:r w:rsidRPr="00D21C47">
        <w:rPr>
          <w:rFonts w:ascii="Times New Roman" w:hAnsi="Times New Roman"/>
          <w:sz w:val="28"/>
          <w:szCs w:val="28"/>
          <w:lang w:val="uk-UA"/>
        </w:rPr>
        <w:t>]</w:t>
      </w:r>
      <w:r>
        <w:rPr>
          <w:rFonts w:ascii="Times New Roman" w:hAnsi="Times New Roman"/>
          <w:sz w:val="28"/>
          <w:szCs w:val="28"/>
          <w:lang w:val="uk-UA"/>
        </w:rPr>
        <w:t xml:space="preserve">, А. Єфименко </w:t>
      </w:r>
      <w:r w:rsidRPr="00D21C47">
        <w:rPr>
          <w:rFonts w:ascii="Times New Roman" w:hAnsi="Times New Roman"/>
          <w:sz w:val="28"/>
          <w:szCs w:val="28"/>
          <w:lang w:val="uk-UA"/>
        </w:rPr>
        <w:t>[</w:t>
      </w:r>
      <w:r w:rsidRPr="00B105D0">
        <w:rPr>
          <w:rFonts w:ascii="Times New Roman" w:hAnsi="Times New Roman"/>
          <w:sz w:val="28"/>
          <w:szCs w:val="28"/>
        </w:rPr>
        <w:t>19</w:t>
      </w:r>
      <w:r w:rsidRPr="00D21C47">
        <w:rPr>
          <w:rFonts w:ascii="Times New Roman" w:hAnsi="Times New Roman"/>
          <w:sz w:val="28"/>
          <w:szCs w:val="28"/>
          <w:lang w:val="uk-UA"/>
        </w:rPr>
        <w:t>]</w:t>
      </w:r>
      <w:r>
        <w:rPr>
          <w:rFonts w:ascii="Times New Roman" w:hAnsi="Times New Roman"/>
          <w:sz w:val="28"/>
          <w:szCs w:val="28"/>
          <w:lang w:val="uk-UA"/>
        </w:rPr>
        <w:t xml:space="preserve">, О. Коробова </w:t>
      </w:r>
      <w:r w:rsidRPr="00D21C47">
        <w:rPr>
          <w:rFonts w:ascii="Times New Roman" w:hAnsi="Times New Roman"/>
          <w:sz w:val="28"/>
          <w:szCs w:val="28"/>
          <w:lang w:val="uk-UA"/>
        </w:rPr>
        <w:t>[</w:t>
      </w:r>
      <w:r w:rsidRPr="00B105D0">
        <w:rPr>
          <w:rFonts w:ascii="Times New Roman" w:hAnsi="Times New Roman"/>
          <w:sz w:val="28"/>
          <w:szCs w:val="28"/>
        </w:rPr>
        <w:t>29</w:t>
      </w:r>
      <w:r w:rsidRPr="00D21C47">
        <w:rPr>
          <w:rFonts w:ascii="Times New Roman" w:hAnsi="Times New Roman"/>
          <w:sz w:val="28"/>
          <w:szCs w:val="28"/>
          <w:lang w:val="uk-UA"/>
        </w:rPr>
        <w:t>]</w:t>
      </w:r>
      <w:r>
        <w:rPr>
          <w:rFonts w:ascii="Times New Roman" w:hAnsi="Times New Roman"/>
          <w:sz w:val="28"/>
          <w:szCs w:val="28"/>
          <w:lang w:val="uk-UA"/>
        </w:rPr>
        <w:t xml:space="preserve">, О. Матвєєва </w:t>
      </w:r>
      <w:r w:rsidRPr="00D21C47">
        <w:rPr>
          <w:rFonts w:ascii="Times New Roman" w:hAnsi="Times New Roman"/>
          <w:sz w:val="28"/>
          <w:szCs w:val="28"/>
          <w:lang w:val="uk-UA"/>
        </w:rPr>
        <w:t>[</w:t>
      </w:r>
      <w:r w:rsidRPr="00B105D0">
        <w:rPr>
          <w:rFonts w:ascii="Times New Roman" w:hAnsi="Times New Roman"/>
          <w:sz w:val="28"/>
          <w:szCs w:val="28"/>
        </w:rPr>
        <w:t>40</w:t>
      </w:r>
      <w:r w:rsidRPr="00D21C47">
        <w:rPr>
          <w:rFonts w:ascii="Times New Roman" w:hAnsi="Times New Roman"/>
          <w:sz w:val="28"/>
          <w:szCs w:val="28"/>
          <w:lang w:val="uk-UA"/>
        </w:rPr>
        <w:t>]</w:t>
      </w:r>
      <w:r>
        <w:rPr>
          <w:rFonts w:ascii="Times New Roman" w:hAnsi="Times New Roman"/>
          <w:sz w:val="28"/>
          <w:szCs w:val="28"/>
          <w:lang w:val="uk-UA"/>
        </w:rPr>
        <w:t xml:space="preserve">, О. Трубенок </w:t>
      </w:r>
      <w:r w:rsidRPr="00D21C47">
        <w:rPr>
          <w:rFonts w:ascii="Times New Roman" w:hAnsi="Times New Roman"/>
          <w:sz w:val="28"/>
          <w:szCs w:val="28"/>
          <w:lang w:val="uk-UA"/>
        </w:rPr>
        <w:t>[</w:t>
      </w:r>
      <w:r w:rsidRPr="00B105D0">
        <w:rPr>
          <w:rFonts w:ascii="Times New Roman" w:hAnsi="Times New Roman"/>
          <w:sz w:val="28"/>
          <w:szCs w:val="28"/>
        </w:rPr>
        <w:t>59</w:t>
      </w:r>
      <w:r w:rsidRPr="00D21C47">
        <w:rPr>
          <w:rFonts w:ascii="Times New Roman" w:hAnsi="Times New Roman"/>
          <w:sz w:val="28"/>
          <w:szCs w:val="28"/>
          <w:lang w:val="uk-UA"/>
        </w:rPr>
        <w:t>]</w:t>
      </w:r>
      <w:r>
        <w:rPr>
          <w:rFonts w:ascii="Times New Roman" w:hAnsi="Times New Roman"/>
          <w:sz w:val="28"/>
          <w:szCs w:val="28"/>
          <w:lang w:val="uk-UA"/>
        </w:rPr>
        <w:t xml:space="preserve">, Н. Шепеленко </w:t>
      </w:r>
      <w:r w:rsidRPr="00D21C47">
        <w:rPr>
          <w:rFonts w:ascii="Times New Roman" w:hAnsi="Times New Roman"/>
          <w:sz w:val="28"/>
          <w:szCs w:val="28"/>
          <w:lang w:val="uk-UA"/>
        </w:rPr>
        <w:t>[</w:t>
      </w:r>
      <w:r w:rsidRPr="00B105D0">
        <w:rPr>
          <w:rFonts w:ascii="Times New Roman" w:hAnsi="Times New Roman"/>
          <w:sz w:val="28"/>
          <w:szCs w:val="28"/>
        </w:rPr>
        <w:t>68</w:t>
      </w:r>
      <w:r w:rsidRPr="00D21C47">
        <w:rPr>
          <w:rFonts w:ascii="Times New Roman" w:hAnsi="Times New Roman"/>
          <w:sz w:val="28"/>
          <w:szCs w:val="28"/>
          <w:lang w:val="uk-UA"/>
        </w:rPr>
        <w:t>]</w:t>
      </w:r>
      <w:r>
        <w:rPr>
          <w:rFonts w:ascii="Times New Roman" w:hAnsi="Times New Roman"/>
          <w:sz w:val="28"/>
          <w:szCs w:val="28"/>
          <w:lang w:val="uk-UA"/>
        </w:rPr>
        <w:t xml:space="preserve">, А. Юдін </w:t>
      </w:r>
      <w:r w:rsidRPr="00D21C47">
        <w:rPr>
          <w:rFonts w:ascii="Times New Roman" w:hAnsi="Times New Roman"/>
          <w:sz w:val="28"/>
          <w:szCs w:val="28"/>
          <w:lang w:val="uk-UA"/>
        </w:rPr>
        <w:t>[</w:t>
      </w:r>
      <w:r>
        <w:rPr>
          <w:rFonts w:ascii="Times New Roman" w:hAnsi="Times New Roman"/>
          <w:sz w:val="28"/>
          <w:szCs w:val="28"/>
          <w:lang w:val="uk-UA"/>
        </w:rPr>
        <w:t>72</w:t>
      </w:r>
      <w:r w:rsidRPr="00D21C47">
        <w:rPr>
          <w:rFonts w:ascii="Times New Roman" w:hAnsi="Times New Roman"/>
          <w:sz w:val="28"/>
          <w:szCs w:val="28"/>
          <w:lang w:val="uk-UA"/>
        </w:rPr>
        <w:t>]</w:t>
      </w:r>
      <w:r>
        <w:rPr>
          <w:rFonts w:ascii="Times New Roman" w:hAnsi="Times New Roman"/>
          <w:sz w:val="28"/>
          <w:szCs w:val="28"/>
          <w:lang w:val="uk-UA"/>
        </w:rPr>
        <w:t>;</w:t>
      </w:r>
    </w:p>
    <w:p w:rsidR="00A749F6" w:rsidRPr="00D21C47" w:rsidRDefault="00A749F6" w:rsidP="0037453E">
      <w:pPr>
        <w:pStyle w:val="ListParagraph"/>
        <w:numPr>
          <w:ilvl w:val="0"/>
          <w:numId w:val="4"/>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праці з питань історично орієнтованого виконавства – І. Коденко </w:t>
      </w:r>
      <w:r w:rsidRPr="00D21C47">
        <w:rPr>
          <w:rFonts w:ascii="Times New Roman" w:hAnsi="Times New Roman"/>
          <w:sz w:val="28"/>
          <w:szCs w:val="28"/>
          <w:lang w:val="uk-UA"/>
        </w:rPr>
        <w:t>[</w:t>
      </w:r>
      <w:r>
        <w:rPr>
          <w:rFonts w:ascii="Times New Roman" w:hAnsi="Times New Roman"/>
          <w:sz w:val="28"/>
          <w:szCs w:val="28"/>
          <w:lang w:val="uk-UA"/>
        </w:rPr>
        <w:t>26</w:t>
      </w:r>
      <w:r w:rsidRPr="00D21C47">
        <w:rPr>
          <w:rFonts w:ascii="Times New Roman" w:hAnsi="Times New Roman"/>
          <w:sz w:val="28"/>
          <w:szCs w:val="28"/>
          <w:lang w:val="uk-UA"/>
        </w:rPr>
        <w:t>]</w:t>
      </w:r>
      <w:r>
        <w:rPr>
          <w:rFonts w:ascii="Times New Roman" w:hAnsi="Times New Roman"/>
          <w:sz w:val="28"/>
          <w:szCs w:val="28"/>
          <w:lang w:val="uk-UA"/>
        </w:rPr>
        <w:t xml:space="preserve">, О. Круглова </w:t>
      </w:r>
      <w:r w:rsidRPr="00D21C47">
        <w:rPr>
          <w:rFonts w:ascii="Times New Roman" w:hAnsi="Times New Roman"/>
          <w:sz w:val="28"/>
          <w:szCs w:val="28"/>
          <w:lang w:val="uk-UA"/>
        </w:rPr>
        <w:t>[</w:t>
      </w:r>
      <w:r>
        <w:rPr>
          <w:rFonts w:ascii="Times New Roman" w:hAnsi="Times New Roman"/>
          <w:sz w:val="28"/>
          <w:szCs w:val="28"/>
          <w:lang w:val="uk-UA"/>
        </w:rPr>
        <w:t>31</w:t>
      </w:r>
      <w:r w:rsidRPr="00D21C47">
        <w:rPr>
          <w:rFonts w:ascii="Times New Roman" w:hAnsi="Times New Roman"/>
          <w:sz w:val="28"/>
          <w:szCs w:val="28"/>
          <w:lang w:val="uk-UA"/>
        </w:rPr>
        <w:t>]</w:t>
      </w:r>
      <w:r>
        <w:rPr>
          <w:rFonts w:ascii="Times New Roman" w:hAnsi="Times New Roman"/>
          <w:sz w:val="28"/>
          <w:szCs w:val="28"/>
          <w:lang w:val="uk-UA"/>
        </w:rPr>
        <w:t xml:space="preserve">, А. Логвіненко </w:t>
      </w:r>
      <w:r w:rsidRPr="00D21C47">
        <w:rPr>
          <w:rFonts w:ascii="Times New Roman" w:hAnsi="Times New Roman"/>
          <w:sz w:val="28"/>
          <w:szCs w:val="28"/>
          <w:lang w:val="uk-UA"/>
        </w:rPr>
        <w:t>[</w:t>
      </w:r>
      <w:r>
        <w:rPr>
          <w:rFonts w:ascii="Times New Roman" w:hAnsi="Times New Roman"/>
          <w:sz w:val="28"/>
          <w:szCs w:val="28"/>
          <w:lang w:val="uk-UA"/>
        </w:rPr>
        <w:t>36</w:t>
      </w:r>
      <w:r w:rsidRPr="00D21C47">
        <w:rPr>
          <w:rFonts w:ascii="Times New Roman" w:hAnsi="Times New Roman"/>
          <w:sz w:val="28"/>
          <w:szCs w:val="28"/>
          <w:lang w:val="uk-UA"/>
        </w:rPr>
        <w:t>]</w:t>
      </w:r>
      <w:r>
        <w:rPr>
          <w:rFonts w:ascii="Times New Roman" w:hAnsi="Times New Roman"/>
          <w:sz w:val="28"/>
          <w:szCs w:val="28"/>
          <w:lang w:val="uk-UA"/>
        </w:rPr>
        <w:t xml:space="preserve">, О. Філіппова </w:t>
      </w:r>
      <w:r w:rsidRPr="00D21C47">
        <w:rPr>
          <w:rFonts w:ascii="Times New Roman" w:hAnsi="Times New Roman"/>
          <w:sz w:val="28"/>
          <w:szCs w:val="28"/>
          <w:lang w:val="uk-UA"/>
        </w:rPr>
        <w:t>[</w:t>
      </w:r>
      <w:r>
        <w:rPr>
          <w:rFonts w:ascii="Times New Roman" w:hAnsi="Times New Roman"/>
          <w:sz w:val="28"/>
          <w:szCs w:val="28"/>
          <w:lang w:val="uk-UA"/>
        </w:rPr>
        <w:t>60</w:t>
      </w:r>
      <w:r w:rsidRPr="00D21C47">
        <w:rPr>
          <w:rFonts w:ascii="Times New Roman" w:hAnsi="Times New Roman"/>
          <w:sz w:val="28"/>
          <w:szCs w:val="28"/>
          <w:lang w:val="uk-UA"/>
        </w:rPr>
        <w:t>]</w:t>
      </w:r>
      <w:r>
        <w:rPr>
          <w:rFonts w:ascii="Times New Roman" w:hAnsi="Times New Roman"/>
          <w:sz w:val="28"/>
          <w:szCs w:val="28"/>
          <w:lang w:val="uk-UA"/>
        </w:rPr>
        <w:t xml:space="preserve">, Н. Хмілевська </w:t>
      </w:r>
      <w:r w:rsidRPr="00D21C47">
        <w:rPr>
          <w:rFonts w:ascii="Times New Roman" w:hAnsi="Times New Roman"/>
          <w:sz w:val="28"/>
          <w:szCs w:val="28"/>
          <w:lang w:val="uk-UA"/>
        </w:rPr>
        <w:t>[</w:t>
      </w:r>
      <w:r>
        <w:rPr>
          <w:rFonts w:ascii="Times New Roman" w:hAnsi="Times New Roman"/>
          <w:sz w:val="28"/>
          <w:szCs w:val="28"/>
          <w:lang w:val="uk-UA"/>
        </w:rPr>
        <w:t>61</w:t>
      </w:r>
      <w:r w:rsidRPr="00D21C47">
        <w:rPr>
          <w:rFonts w:ascii="Times New Roman" w:hAnsi="Times New Roman"/>
          <w:sz w:val="28"/>
          <w:szCs w:val="28"/>
          <w:lang w:val="uk-UA"/>
        </w:rPr>
        <w:t>]</w:t>
      </w:r>
      <w:r>
        <w:rPr>
          <w:rFonts w:ascii="Times New Roman" w:hAnsi="Times New Roman"/>
          <w:sz w:val="28"/>
          <w:szCs w:val="28"/>
          <w:lang w:val="uk-UA"/>
        </w:rPr>
        <w:t xml:space="preserve">, І. Цюряк, Ю. Захаржевська </w:t>
      </w:r>
      <w:r w:rsidRPr="00D21C47">
        <w:rPr>
          <w:rFonts w:ascii="Times New Roman" w:hAnsi="Times New Roman"/>
          <w:sz w:val="28"/>
          <w:szCs w:val="28"/>
          <w:lang w:val="uk-UA"/>
        </w:rPr>
        <w:t>[</w:t>
      </w:r>
      <w:r>
        <w:rPr>
          <w:rFonts w:ascii="Times New Roman" w:hAnsi="Times New Roman"/>
          <w:sz w:val="28"/>
          <w:szCs w:val="28"/>
          <w:lang w:val="uk-UA"/>
        </w:rPr>
        <w:t>63</w:t>
      </w:r>
      <w:r w:rsidRPr="00D21C47">
        <w:rPr>
          <w:rFonts w:ascii="Times New Roman" w:hAnsi="Times New Roman"/>
          <w:sz w:val="28"/>
          <w:szCs w:val="28"/>
          <w:lang w:val="uk-UA"/>
        </w:rPr>
        <w:t>]</w:t>
      </w:r>
      <w:r>
        <w:rPr>
          <w:rFonts w:ascii="Times New Roman" w:hAnsi="Times New Roman"/>
          <w:sz w:val="28"/>
          <w:szCs w:val="28"/>
          <w:lang w:val="uk-UA"/>
        </w:rPr>
        <w:t>.</w:t>
      </w:r>
    </w:p>
    <w:p w:rsidR="00A749F6" w:rsidRPr="009F393A" w:rsidRDefault="00A749F6" w:rsidP="00374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contextualSpacing/>
        <w:jc w:val="both"/>
        <w:rPr>
          <w:rFonts w:ascii="Times New Roman" w:hAnsi="Times New Roman"/>
          <w:sz w:val="28"/>
          <w:szCs w:val="28"/>
          <w:lang w:val="uk-UA"/>
        </w:rPr>
      </w:pPr>
      <w:r w:rsidRPr="009F393A">
        <w:rPr>
          <w:rFonts w:ascii="Times New Roman" w:hAnsi="Times New Roman"/>
          <w:b/>
          <w:sz w:val="28"/>
          <w:szCs w:val="28"/>
          <w:lang w:val="uk-UA"/>
        </w:rPr>
        <w:t>Наукова новизна магістерської роботи</w:t>
      </w:r>
      <w:r w:rsidRPr="009F393A">
        <w:rPr>
          <w:rFonts w:ascii="Times New Roman" w:hAnsi="Times New Roman"/>
          <w:sz w:val="28"/>
          <w:szCs w:val="28"/>
          <w:lang w:val="uk-UA"/>
        </w:rPr>
        <w:t xml:space="preserve"> полягає в тому, що:</w:t>
      </w:r>
    </w:p>
    <w:p w:rsidR="00A749F6" w:rsidRPr="009F393A" w:rsidRDefault="00A749F6" w:rsidP="0037453E">
      <w:pPr>
        <w:tabs>
          <w:tab w:val="left" w:pos="1440"/>
        </w:tabs>
        <w:spacing w:after="0" w:line="360" w:lineRule="auto"/>
        <w:ind w:firstLine="567"/>
        <w:contextualSpacing/>
        <w:jc w:val="both"/>
        <w:rPr>
          <w:rFonts w:ascii="Times New Roman" w:hAnsi="Times New Roman"/>
          <w:i/>
          <w:sz w:val="28"/>
          <w:szCs w:val="28"/>
          <w:lang w:val="uk-UA"/>
        </w:rPr>
      </w:pPr>
      <w:r w:rsidRPr="009F393A">
        <w:rPr>
          <w:rFonts w:ascii="Times New Roman" w:hAnsi="Times New Roman"/>
          <w:i/>
          <w:sz w:val="28"/>
          <w:szCs w:val="28"/>
          <w:lang w:val="uk-UA"/>
        </w:rPr>
        <w:t>вперше в українському музикознавстві:</w:t>
      </w:r>
    </w:p>
    <w:p w:rsidR="00A749F6" w:rsidRDefault="00A749F6" w:rsidP="0037453E">
      <w:pPr>
        <w:numPr>
          <w:ilvl w:val="0"/>
          <w:numId w:val="1"/>
        </w:numPr>
        <w:tabs>
          <w:tab w:val="left" w:pos="1440"/>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створено панораму сучасного музикологічного дослідження творчості Й. Гайдна;</w:t>
      </w:r>
    </w:p>
    <w:p w:rsidR="00A749F6" w:rsidRPr="009F393A" w:rsidRDefault="00A749F6" w:rsidP="0037453E">
      <w:pPr>
        <w:numPr>
          <w:ilvl w:val="0"/>
          <w:numId w:val="1"/>
        </w:numPr>
        <w:tabs>
          <w:tab w:val="left" w:pos="1440"/>
        </w:tabs>
        <w:spacing w:after="0" w:line="360" w:lineRule="auto"/>
        <w:ind w:left="0" w:firstLine="567"/>
        <w:contextualSpacing/>
        <w:jc w:val="both"/>
        <w:rPr>
          <w:rFonts w:ascii="Times New Roman" w:hAnsi="Times New Roman"/>
          <w:sz w:val="28"/>
          <w:szCs w:val="28"/>
          <w:lang w:val="uk-UA"/>
        </w:rPr>
      </w:pPr>
      <w:r>
        <w:rPr>
          <w:rFonts w:ascii="Times New Roman" w:hAnsi="Times New Roman"/>
          <w:sz w:val="28"/>
          <w:szCs w:val="28"/>
          <w:lang w:val="uk-UA"/>
        </w:rPr>
        <w:t>обґрунтовано  виконавську інтерпретацію хору «Гроза» з ораторії «Пори року» Й. Гайдна;</w:t>
      </w:r>
    </w:p>
    <w:p w:rsidR="00A749F6" w:rsidRPr="009F393A" w:rsidRDefault="00A749F6" w:rsidP="0037453E">
      <w:pPr>
        <w:tabs>
          <w:tab w:val="left" w:pos="1440"/>
        </w:tabs>
        <w:spacing w:after="0" w:line="360" w:lineRule="auto"/>
        <w:ind w:firstLine="567"/>
        <w:contextualSpacing/>
        <w:jc w:val="both"/>
        <w:rPr>
          <w:rFonts w:ascii="Times New Roman" w:hAnsi="Times New Roman"/>
          <w:i/>
          <w:sz w:val="28"/>
          <w:szCs w:val="28"/>
          <w:lang w:val="uk-UA"/>
        </w:rPr>
      </w:pPr>
      <w:r w:rsidRPr="009F393A">
        <w:rPr>
          <w:rFonts w:ascii="Times New Roman" w:hAnsi="Times New Roman"/>
          <w:i/>
          <w:sz w:val="28"/>
          <w:szCs w:val="28"/>
          <w:lang w:val="uk-UA"/>
        </w:rPr>
        <w:t>уточнено:</w:t>
      </w:r>
    </w:p>
    <w:p w:rsidR="00A749F6" w:rsidRDefault="00A749F6" w:rsidP="0037453E">
      <w:pPr>
        <w:numPr>
          <w:ilvl w:val="0"/>
          <w:numId w:val="3"/>
        </w:numPr>
        <w:tabs>
          <w:tab w:val="left" w:pos="1440"/>
        </w:tabs>
        <w:spacing w:after="0" w:line="360" w:lineRule="auto"/>
        <w:ind w:left="0" w:firstLine="567"/>
        <w:contextualSpacing/>
        <w:jc w:val="both"/>
        <w:rPr>
          <w:rFonts w:ascii="Times New Roman" w:hAnsi="Times New Roman"/>
          <w:sz w:val="28"/>
          <w:szCs w:val="28"/>
          <w:lang w:val="uk-UA"/>
        </w:rPr>
      </w:pPr>
      <w:r w:rsidRPr="00B90862">
        <w:rPr>
          <w:rFonts w:ascii="Times New Roman" w:hAnsi="Times New Roman"/>
          <w:sz w:val="28"/>
          <w:szCs w:val="28"/>
          <w:lang w:val="uk-UA"/>
        </w:rPr>
        <w:t>уявлення щодо історико-культурної значущості творчості Й.</w:t>
      </w:r>
      <w:r>
        <w:rPr>
          <w:rFonts w:ascii="Times New Roman" w:hAnsi="Times New Roman"/>
          <w:sz w:val="28"/>
          <w:szCs w:val="28"/>
          <w:lang w:val="uk-UA"/>
        </w:rPr>
        <w:t> </w:t>
      </w:r>
      <w:r w:rsidRPr="00B90862">
        <w:rPr>
          <w:rFonts w:ascii="Times New Roman" w:hAnsi="Times New Roman"/>
          <w:sz w:val="28"/>
          <w:szCs w:val="28"/>
          <w:lang w:val="uk-UA"/>
        </w:rPr>
        <w:t xml:space="preserve">Гайда в контексті розвитку жанрів симфонії, сонати, вокальної творчості; </w:t>
      </w:r>
    </w:p>
    <w:p w:rsidR="00A749F6" w:rsidRPr="001C7E7A" w:rsidRDefault="00A749F6" w:rsidP="0037453E">
      <w:pPr>
        <w:numPr>
          <w:ilvl w:val="0"/>
          <w:numId w:val="3"/>
        </w:numPr>
        <w:tabs>
          <w:tab w:val="clear" w:pos="360"/>
          <w:tab w:val="left" w:pos="284"/>
        </w:tabs>
        <w:spacing w:after="0" w:line="360" w:lineRule="auto"/>
        <w:ind w:left="0" w:firstLine="567"/>
        <w:contextualSpacing/>
        <w:jc w:val="both"/>
        <w:rPr>
          <w:rFonts w:ascii="Times New Roman" w:hAnsi="Times New Roman"/>
          <w:sz w:val="28"/>
          <w:szCs w:val="28"/>
          <w:lang w:val="uk-UA"/>
        </w:rPr>
      </w:pPr>
      <w:r w:rsidRPr="001C7E7A">
        <w:rPr>
          <w:rFonts w:ascii="Times New Roman" w:hAnsi="Times New Roman"/>
          <w:sz w:val="28"/>
          <w:szCs w:val="28"/>
          <w:lang w:val="uk-UA"/>
        </w:rPr>
        <w:t>уявлення щодо синтезування у творчості Й. Гайдна рис музичного мислення барокової епохи, класицизму та певного прогнозування романтичного музичного світобачення;</w:t>
      </w:r>
    </w:p>
    <w:p w:rsidR="00A749F6" w:rsidRPr="00B90862" w:rsidRDefault="00A749F6" w:rsidP="0037453E">
      <w:pPr>
        <w:numPr>
          <w:ilvl w:val="0"/>
          <w:numId w:val="3"/>
        </w:numPr>
        <w:tabs>
          <w:tab w:val="clear" w:pos="360"/>
          <w:tab w:val="left" w:pos="284"/>
        </w:tabs>
        <w:spacing w:after="0" w:line="360" w:lineRule="auto"/>
        <w:ind w:left="0" w:firstLine="567"/>
        <w:contextualSpacing/>
        <w:jc w:val="both"/>
        <w:rPr>
          <w:rFonts w:ascii="Times New Roman" w:hAnsi="Times New Roman"/>
          <w:i/>
          <w:sz w:val="28"/>
          <w:szCs w:val="28"/>
          <w:lang w:val="uk-UA"/>
        </w:rPr>
      </w:pPr>
      <w:r w:rsidRPr="00B90862">
        <w:rPr>
          <w:rFonts w:ascii="Times New Roman" w:hAnsi="Times New Roman"/>
          <w:sz w:val="28"/>
          <w:szCs w:val="28"/>
          <w:lang w:val="uk-UA"/>
        </w:rPr>
        <w:t xml:space="preserve">уявлення щодо специфіки ораторіальної творчості Й. Гайдна; </w:t>
      </w:r>
    </w:p>
    <w:p w:rsidR="00A749F6" w:rsidRPr="00B90862" w:rsidRDefault="00A749F6" w:rsidP="0037453E">
      <w:pPr>
        <w:tabs>
          <w:tab w:val="left" w:pos="284"/>
        </w:tabs>
        <w:spacing w:after="0" w:line="360" w:lineRule="auto"/>
        <w:ind w:firstLine="567"/>
        <w:contextualSpacing/>
        <w:jc w:val="both"/>
        <w:rPr>
          <w:rFonts w:ascii="Times New Roman" w:hAnsi="Times New Roman"/>
          <w:i/>
          <w:sz w:val="28"/>
          <w:szCs w:val="28"/>
          <w:lang w:val="uk-UA"/>
        </w:rPr>
      </w:pPr>
      <w:r w:rsidRPr="00B90862">
        <w:rPr>
          <w:rFonts w:ascii="Times New Roman" w:hAnsi="Times New Roman"/>
          <w:i/>
          <w:sz w:val="28"/>
          <w:szCs w:val="28"/>
          <w:lang w:val="uk-UA"/>
        </w:rPr>
        <w:t>отримали подальший розвиток:</w:t>
      </w:r>
    </w:p>
    <w:p w:rsidR="00A749F6" w:rsidRDefault="00A749F6" w:rsidP="0037453E">
      <w:pPr>
        <w:numPr>
          <w:ilvl w:val="0"/>
          <w:numId w:val="2"/>
        </w:numPr>
        <w:tabs>
          <w:tab w:val="left" w:pos="1440"/>
        </w:tabs>
        <w:spacing w:after="0" w:line="360" w:lineRule="auto"/>
        <w:ind w:left="0" w:firstLine="567"/>
        <w:contextualSpacing/>
        <w:jc w:val="both"/>
        <w:rPr>
          <w:rFonts w:ascii="Times New Roman" w:hAnsi="Times New Roman"/>
          <w:spacing w:val="-4"/>
          <w:sz w:val="28"/>
          <w:szCs w:val="28"/>
          <w:lang w:val="uk-UA"/>
        </w:rPr>
      </w:pPr>
      <w:r>
        <w:rPr>
          <w:rFonts w:ascii="Times New Roman" w:hAnsi="Times New Roman"/>
          <w:spacing w:val="-4"/>
          <w:sz w:val="28"/>
          <w:szCs w:val="28"/>
          <w:lang w:val="uk-UA"/>
        </w:rPr>
        <w:t>уявлення щодо особливостей інтерпретації Й. Гайдном жанру меси;</w:t>
      </w:r>
    </w:p>
    <w:p w:rsidR="00A749F6" w:rsidRPr="001C7E7A" w:rsidRDefault="00A749F6" w:rsidP="0037453E">
      <w:pPr>
        <w:numPr>
          <w:ilvl w:val="0"/>
          <w:numId w:val="2"/>
        </w:numPr>
        <w:tabs>
          <w:tab w:val="left" w:pos="1440"/>
        </w:tabs>
        <w:spacing w:after="0" w:line="360" w:lineRule="auto"/>
        <w:ind w:left="0" w:firstLine="567"/>
        <w:contextualSpacing/>
        <w:jc w:val="both"/>
        <w:rPr>
          <w:rFonts w:ascii="Times New Roman" w:hAnsi="Times New Roman"/>
          <w:sz w:val="28"/>
          <w:szCs w:val="28"/>
          <w:lang w:val="uk-UA"/>
        </w:rPr>
      </w:pPr>
      <w:r w:rsidRPr="009F393A">
        <w:rPr>
          <w:rFonts w:ascii="Times New Roman" w:hAnsi="Times New Roman"/>
          <w:spacing w:val="-4"/>
          <w:sz w:val="28"/>
          <w:szCs w:val="28"/>
          <w:lang w:val="uk-UA"/>
        </w:rPr>
        <w:t xml:space="preserve">уявлення </w:t>
      </w:r>
      <w:r>
        <w:rPr>
          <w:rFonts w:ascii="Times New Roman" w:hAnsi="Times New Roman"/>
          <w:spacing w:val="-4"/>
          <w:sz w:val="28"/>
          <w:szCs w:val="28"/>
          <w:lang w:val="uk-UA"/>
        </w:rPr>
        <w:t xml:space="preserve">щодо змістовно-концептуальної специфіки ораторіальної творчості композитора. </w:t>
      </w:r>
    </w:p>
    <w:p w:rsidR="00A749F6" w:rsidRDefault="00A749F6" w:rsidP="0037453E">
      <w:pPr>
        <w:tabs>
          <w:tab w:val="left" w:pos="0"/>
        </w:tabs>
        <w:spacing w:after="0" w:line="360" w:lineRule="auto"/>
        <w:ind w:firstLine="567"/>
        <w:contextualSpacing/>
        <w:jc w:val="both"/>
        <w:rPr>
          <w:rFonts w:ascii="Times New Roman" w:hAnsi="Times New Roman"/>
          <w:sz w:val="28"/>
          <w:szCs w:val="28"/>
          <w:lang w:val="uk-UA"/>
        </w:rPr>
      </w:pPr>
      <w:r w:rsidRPr="009F393A">
        <w:rPr>
          <w:rFonts w:ascii="Times New Roman" w:hAnsi="Times New Roman"/>
          <w:b/>
          <w:sz w:val="28"/>
          <w:szCs w:val="28"/>
          <w:lang w:val="uk-UA"/>
        </w:rPr>
        <w:t xml:space="preserve">Практичне значення </w:t>
      </w:r>
      <w:r w:rsidRPr="009F393A">
        <w:rPr>
          <w:rFonts w:ascii="Times New Roman" w:hAnsi="Times New Roman"/>
          <w:b/>
          <w:bCs/>
          <w:sz w:val="28"/>
          <w:szCs w:val="28"/>
          <w:lang w:val="uk-UA"/>
        </w:rPr>
        <w:t>результатів дослідження</w:t>
      </w:r>
      <w:r w:rsidRPr="009F393A">
        <w:rPr>
          <w:rFonts w:ascii="Times New Roman" w:hAnsi="Times New Roman"/>
          <w:b/>
          <w:sz w:val="28"/>
          <w:szCs w:val="28"/>
          <w:lang w:val="uk-UA"/>
        </w:rPr>
        <w:t xml:space="preserve">. </w:t>
      </w:r>
      <w:r w:rsidRPr="009F393A">
        <w:rPr>
          <w:rFonts w:ascii="Times New Roman" w:hAnsi="Times New Roman"/>
          <w:sz w:val="28"/>
          <w:szCs w:val="28"/>
          <w:lang w:val="uk-UA"/>
        </w:rPr>
        <w:t>Результати магістерської роботи можуть бути використані у виконавській та музично-педагогічній практиці (зокрема, в курсах «Історія світової музичної культури», «Музична естетика», «Історія та теорія музичного виконавства», «</w:t>
      </w:r>
      <w:r>
        <w:rPr>
          <w:rFonts w:ascii="Times New Roman" w:hAnsi="Times New Roman"/>
          <w:sz w:val="28"/>
          <w:szCs w:val="28"/>
          <w:lang w:val="uk-UA"/>
        </w:rPr>
        <w:t>Хорознавство</w:t>
      </w:r>
      <w:r w:rsidRPr="009F393A">
        <w:rPr>
          <w:rFonts w:ascii="Times New Roman" w:hAnsi="Times New Roman"/>
          <w:sz w:val="28"/>
          <w:szCs w:val="28"/>
          <w:lang w:val="uk-UA"/>
        </w:rPr>
        <w:t>»</w:t>
      </w:r>
      <w:r>
        <w:rPr>
          <w:rFonts w:ascii="Times New Roman" w:hAnsi="Times New Roman"/>
          <w:sz w:val="28"/>
          <w:szCs w:val="28"/>
          <w:lang w:val="uk-UA"/>
        </w:rPr>
        <w:t>, «Хорове виконавство»</w:t>
      </w:r>
      <w:r w:rsidRPr="009F393A">
        <w:rPr>
          <w:rFonts w:ascii="Times New Roman" w:hAnsi="Times New Roman"/>
          <w:sz w:val="28"/>
          <w:szCs w:val="28"/>
          <w:lang w:val="uk-UA"/>
        </w:rPr>
        <w:t xml:space="preserve">), у </w:t>
      </w:r>
      <w:r>
        <w:rPr>
          <w:rFonts w:ascii="Times New Roman" w:hAnsi="Times New Roman"/>
          <w:sz w:val="28"/>
          <w:szCs w:val="28"/>
          <w:lang w:val="uk-UA"/>
        </w:rPr>
        <w:t xml:space="preserve">дослідженнях зі специфіки диригентської інтерпретації, </w:t>
      </w:r>
      <w:r w:rsidRPr="009F393A">
        <w:rPr>
          <w:rFonts w:ascii="Times New Roman" w:hAnsi="Times New Roman"/>
          <w:sz w:val="28"/>
          <w:szCs w:val="28"/>
          <w:lang w:val="uk-UA"/>
        </w:rPr>
        <w:t>лекційно-просвітницькій роботі, а також слугувати матеріалом для подальших досліджень з даної тематики.</w:t>
      </w:r>
    </w:p>
    <w:p w:rsidR="00A749F6" w:rsidRPr="009F393A" w:rsidRDefault="00A749F6" w:rsidP="00374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hAnsi="Times New Roman"/>
          <w:sz w:val="28"/>
          <w:szCs w:val="28"/>
          <w:lang w:val="uk-UA"/>
        </w:rPr>
      </w:pPr>
      <w:r w:rsidRPr="009F393A">
        <w:rPr>
          <w:rFonts w:ascii="Times New Roman" w:hAnsi="Times New Roman"/>
          <w:b/>
          <w:sz w:val="28"/>
          <w:szCs w:val="28"/>
          <w:lang w:val="uk-UA"/>
        </w:rPr>
        <w:t>Апробація магістерської роботи.</w:t>
      </w:r>
      <w:r w:rsidRPr="009F393A">
        <w:rPr>
          <w:rFonts w:ascii="Times New Roman" w:hAnsi="Times New Roman"/>
          <w:sz w:val="28"/>
          <w:szCs w:val="28"/>
          <w:lang w:val="uk-UA"/>
        </w:rPr>
        <w:t xml:space="preserve"> Магістерська робота обговорювалась на засіданнях кафедри теорії та історії музики Харківської державної академії культури. Матеріали та висновки дослідження були оприлюднені шляхом доповід</w:t>
      </w:r>
      <w:r>
        <w:rPr>
          <w:rFonts w:ascii="Times New Roman" w:hAnsi="Times New Roman"/>
          <w:sz w:val="28"/>
          <w:szCs w:val="28"/>
          <w:lang w:val="uk-UA"/>
        </w:rPr>
        <w:t>і</w:t>
      </w:r>
      <w:r w:rsidRPr="009F393A">
        <w:rPr>
          <w:rFonts w:ascii="Times New Roman" w:hAnsi="Times New Roman"/>
          <w:sz w:val="28"/>
          <w:szCs w:val="28"/>
          <w:lang w:val="uk-UA"/>
        </w:rPr>
        <w:t xml:space="preserve"> на</w:t>
      </w:r>
      <w:r>
        <w:rPr>
          <w:rFonts w:ascii="Times New Roman" w:hAnsi="Times New Roman"/>
          <w:sz w:val="28"/>
          <w:szCs w:val="28"/>
          <w:lang w:val="uk-UA"/>
        </w:rPr>
        <w:t xml:space="preserve"> всеукраїнській науково-практичній конференції молодих учених «Культура та інформаційне суспільство </w:t>
      </w:r>
      <w:r>
        <w:rPr>
          <w:rFonts w:ascii="Times New Roman" w:hAnsi="Times New Roman"/>
          <w:sz w:val="28"/>
          <w:szCs w:val="28"/>
          <w:lang w:val="en-US"/>
        </w:rPr>
        <w:t>XXI</w:t>
      </w:r>
      <w:r>
        <w:rPr>
          <w:rFonts w:ascii="Times New Roman" w:hAnsi="Times New Roman"/>
          <w:sz w:val="28"/>
          <w:szCs w:val="28"/>
          <w:lang w:val="uk-UA"/>
        </w:rPr>
        <w:t xml:space="preserve"> століття», що проходила 18-19 квітня 2019 р.</w:t>
      </w:r>
    </w:p>
    <w:p w:rsidR="00A749F6" w:rsidRPr="009F393A" w:rsidRDefault="00A749F6" w:rsidP="00374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hAnsi="Times New Roman"/>
          <w:sz w:val="28"/>
          <w:szCs w:val="28"/>
          <w:lang w:val="uk-UA"/>
        </w:rPr>
      </w:pPr>
      <w:r w:rsidRPr="009F393A">
        <w:rPr>
          <w:rFonts w:ascii="Times New Roman" w:hAnsi="Times New Roman"/>
          <w:b/>
          <w:sz w:val="28"/>
          <w:szCs w:val="28"/>
          <w:lang w:val="uk-UA"/>
        </w:rPr>
        <w:t>Публікації.</w:t>
      </w:r>
      <w:r w:rsidRPr="009F393A">
        <w:rPr>
          <w:rFonts w:ascii="Times New Roman" w:hAnsi="Times New Roman"/>
          <w:sz w:val="28"/>
          <w:szCs w:val="28"/>
          <w:lang w:val="uk-UA"/>
        </w:rPr>
        <w:t xml:space="preserve"> За матеріалами проведеного дослідження були опубліковані тези </w:t>
      </w:r>
      <w:r>
        <w:rPr>
          <w:rFonts w:ascii="Times New Roman" w:hAnsi="Times New Roman"/>
          <w:sz w:val="28"/>
          <w:szCs w:val="28"/>
          <w:lang w:val="uk-UA"/>
        </w:rPr>
        <w:t xml:space="preserve">«Хорова творчість Франца Йозефа Гайдна: загальна характеристика» </w:t>
      </w:r>
      <w:r w:rsidRPr="009F393A">
        <w:rPr>
          <w:rFonts w:ascii="Times New Roman" w:hAnsi="Times New Roman"/>
          <w:sz w:val="28"/>
          <w:szCs w:val="28"/>
          <w:lang w:val="uk-UA"/>
        </w:rPr>
        <w:t>у збірнику</w:t>
      </w:r>
      <w:r>
        <w:rPr>
          <w:rFonts w:ascii="Times New Roman" w:hAnsi="Times New Roman"/>
          <w:sz w:val="28"/>
          <w:szCs w:val="28"/>
          <w:lang w:val="uk-UA"/>
        </w:rPr>
        <w:t xml:space="preserve"> «Культура та інформаційне суспільство </w:t>
      </w:r>
      <w:r>
        <w:rPr>
          <w:rFonts w:ascii="Times New Roman" w:hAnsi="Times New Roman"/>
          <w:sz w:val="28"/>
          <w:szCs w:val="28"/>
          <w:lang w:val="en-US"/>
        </w:rPr>
        <w:t>XXI</w:t>
      </w:r>
      <w:r>
        <w:rPr>
          <w:rFonts w:ascii="Times New Roman" w:hAnsi="Times New Roman"/>
          <w:sz w:val="28"/>
          <w:szCs w:val="28"/>
          <w:lang w:val="uk-UA"/>
        </w:rPr>
        <w:t xml:space="preserve"> століття : Матеріали всеукраїнської науково-практичної конференції молодих учених (18-19 квітня 2019 р.). Харків: ХДАК, 2019».</w:t>
      </w:r>
    </w:p>
    <w:p w:rsidR="00A749F6" w:rsidRDefault="00A749F6" w:rsidP="00374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hAnsi="Times New Roman"/>
          <w:lang w:val="uk-UA"/>
        </w:rPr>
      </w:pPr>
      <w:r w:rsidRPr="009F393A">
        <w:rPr>
          <w:rFonts w:ascii="Times New Roman" w:hAnsi="Times New Roman"/>
          <w:b/>
          <w:sz w:val="28"/>
          <w:szCs w:val="28"/>
          <w:lang w:val="uk-UA"/>
        </w:rPr>
        <w:t xml:space="preserve">Структура роботи. </w:t>
      </w:r>
      <w:r w:rsidRPr="009F393A">
        <w:rPr>
          <w:rFonts w:ascii="Times New Roman" w:hAnsi="Times New Roman"/>
          <w:sz w:val="28"/>
          <w:szCs w:val="28"/>
          <w:lang w:val="uk-UA"/>
        </w:rPr>
        <w:t>Магістерська робота складається зі Вступу, трьох Розділів, шести підрозділів, Висновків, Списку використаних джерел (</w:t>
      </w:r>
      <w:r>
        <w:rPr>
          <w:rFonts w:ascii="Times New Roman" w:hAnsi="Times New Roman"/>
          <w:sz w:val="28"/>
          <w:szCs w:val="28"/>
          <w:lang w:val="uk-UA"/>
        </w:rPr>
        <w:t xml:space="preserve">73 </w:t>
      </w:r>
      <w:r w:rsidRPr="009F393A">
        <w:rPr>
          <w:rFonts w:ascii="Times New Roman" w:hAnsi="Times New Roman"/>
          <w:sz w:val="28"/>
          <w:szCs w:val="28"/>
          <w:lang w:val="uk-UA"/>
        </w:rPr>
        <w:t xml:space="preserve">позиції). Загальний обсяг магістерської роботи – </w:t>
      </w:r>
      <w:r>
        <w:rPr>
          <w:rFonts w:ascii="Times New Roman" w:hAnsi="Times New Roman"/>
          <w:sz w:val="28"/>
          <w:szCs w:val="28"/>
          <w:lang w:val="uk-UA"/>
        </w:rPr>
        <w:t xml:space="preserve">67 </w:t>
      </w:r>
      <w:r w:rsidRPr="009F393A">
        <w:rPr>
          <w:rFonts w:ascii="Times New Roman" w:hAnsi="Times New Roman"/>
          <w:sz w:val="28"/>
          <w:szCs w:val="28"/>
          <w:lang w:val="uk-UA"/>
        </w:rPr>
        <w:t>сторі</w:t>
      </w:r>
      <w:r>
        <w:rPr>
          <w:rFonts w:ascii="Times New Roman" w:hAnsi="Times New Roman"/>
          <w:sz w:val="28"/>
          <w:szCs w:val="28"/>
          <w:lang w:val="uk-UA"/>
        </w:rPr>
        <w:t>нок</w:t>
      </w:r>
      <w:r w:rsidRPr="009F393A">
        <w:rPr>
          <w:rFonts w:ascii="Times New Roman" w:hAnsi="Times New Roman"/>
          <w:sz w:val="28"/>
          <w:szCs w:val="28"/>
          <w:lang w:val="uk-UA"/>
        </w:rPr>
        <w:t xml:space="preserve">, з них основного тексту – </w:t>
      </w:r>
      <w:r>
        <w:rPr>
          <w:rFonts w:ascii="Times New Roman" w:hAnsi="Times New Roman"/>
          <w:sz w:val="28"/>
          <w:szCs w:val="28"/>
          <w:lang w:val="uk-UA"/>
        </w:rPr>
        <w:t xml:space="preserve">58 </w:t>
      </w:r>
      <w:r w:rsidRPr="009F393A">
        <w:rPr>
          <w:rFonts w:ascii="Times New Roman" w:hAnsi="Times New Roman"/>
          <w:sz w:val="28"/>
          <w:szCs w:val="28"/>
          <w:lang w:val="uk-UA"/>
        </w:rPr>
        <w:t>сторін</w:t>
      </w:r>
      <w:r>
        <w:rPr>
          <w:rFonts w:ascii="Times New Roman" w:hAnsi="Times New Roman"/>
          <w:sz w:val="28"/>
          <w:szCs w:val="28"/>
          <w:lang w:val="uk-UA"/>
        </w:rPr>
        <w:t>о</w:t>
      </w:r>
      <w:r w:rsidRPr="009F393A">
        <w:rPr>
          <w:rFonts w:ascii="Times New Roman" w:hAnsi="Times New Roman"/>
          <w:sz w:val="28"/>
          <w:szCs w:val="28"/>
          <w:lang w:val="uk-UA"/>
        </w:rPr>
        <w:t>к.</w:t>
      </w:r>
      <w:r>
        <w:rPr>
          <w:rFonts w:ascii="Times New Roman" w:hAnsi="Times New Roman"/>
          <w:sz w:val="28"/>
          <w:szCs w:val="28"/>
          <w:lang w:val="uk-UA"/>
        </w:rPr>
        <w:t xml:space="preserve"> </w:t>
      </w:r>
    </w:p>
    <w:p w:rsidR="00A749F6" w:rsidRPr="009C5327" w:rsidRDefault="00A749F6" w:rsidP="0037453E">
      <w:pPr>
        <w:spacing w:after="0" w:line="360" w:lineRule="auto"/>
        <w:ind w:firstLine="567"/>
        <w:contextualSpacing/>
        <w:jc w:val="both"/>
        <w:rPr>
          <w:rFonts w:ascii="Times New Roman" w:hAnsi="Times New Roman"/>
          <w:sz w:val="28"/>
          <w:szCs w:val="28"/>
          <w:lang w:val="uk-UA"/>
        </w:rPr>
      </w:pPr>
    </w:p>
    <w:p w:rsidR="00A749F6" w:rsidRDefault="00A749F6">
      <w:pPr>
        <w:rPr>
          <w:lang w:val="uk-UA"/>
        </w:rPr>
      </w:pPr>
    </w:p>
    <w:p w:rsidR="00A749F6" w:rsidRDefault="00A749F6">
      <w:pPr>
        <w:rPr>
          <w:lang w:val="uk-UA"/>
        </w:rPr>
      </w:pPr>
    </w:p>
    <w:p w:rsidR="00A749F6" w:rsidRDefault="00A749F6">
      <w:pPr>
        <w:rPr>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bookmarkStart w:id="0" w:name="_GoBack"/>
      <w:bookmarkEnd w:id="0"/>
      <w:r w:rsidRPr="00A948AF">
        <w:rPr>
          <w:rFonts w:ascii="Times New Roman" w:hAnsi="Times New Roman"/>
          <w:b/>
          <w:sz w:val="28"/>
          <w:szCs w:val="28"/>
          <w:lang w:val="uk-UA"/>
        </w:rPr>
        <w:t>Р</w:t>
      </w:r>
      <w:r>
        <w:rPr>
          <w:rFonts w:ascii="Times New Roman" w:hAnsi="Times New Roman"/>
          <w:b/>
          <w:sz w:val="28"/>
          <w:szCs w:val="28"/>
          <w:lang w:val="uk-UA"/>
        </w:rPr>
        <w:t>ОЗДІЛ</w:t>
      </w:r>
      <w:r w:rsidRPr="00A948AF">
        <w:rPr>
          <w:rFonts w:ascii="Times New Roman" w:hAnsi="Times New Roman"/>
          <w:b/>
          <w:sz w:val="28"/>
          <w:szCs w:val="28"/>
          <w:lang w:val="uk-UA"/>
        </w:rPr>
        <w:t xml:space="preserve"> І. </w:t>
      </w:r>
    </w:p>
    <w:p w:rsidR="00A749F6" w:rsidRDefault="00A749F6" w:rsidP="008E6900">
      <w:pPr>
        <w:spacing w:after="0" w:line="360" w:lineRule="auto"/>
        <w:ind w:firstLine="567"/>
        <w:contextualSpacing/>
        <w:jc w:val="center"/>
        <w:rPr>
          <w:rFonts w:ascii="Times New Roman" w:hAnsi="Times New Roman"/>
          <w:b/>
          <w:sz w:val="28"/>
          <w:szCs w:val="28"/>
          <w:lang w:val="uk-UA"/>
        </w:rPr>
      </w:pPr>
      <w:r w:rsidRPr="00A948AF">
        <w:rPr>
          <w:rFonts w:ascii="Times New Roman" w:hAnsi="Times New Roman"/>
          <w:b/>
          <w:sz w:val="28"/>
          <w:szCs w:val="28"/>
          <w:lang w:val="uk-UA"/>
        </w:rPr>
        <w:t>ТЕОРЕТИКО-КОНЦЕПТУАЛЬНІ ОСНОВИ ДОСЛІДЖЕННЯ</w:t>
      </w:r>
    </w:p>
    <w:p w:rsidR="00A749F6" w:rsidRPr="00A948AF"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pStyle w:val="ListParagraph"/>
        <w:numPr>
          <w:ilvl w:val="1"/>
          <w:numId w:val="6"/>
        </w:numPr>
        <w:spacing w:after="0" w:line="360" w:lineRule="auto"/>
        <w:jc w:val="center"/>
        <w:rPr>
          <w:rFonts w:ascii="Times New Roman" w:hAnsi="Times New Roman"/>
          <w:b/>
          <w:sz w:val="28"/>
          <w:szCs w:val="28"/>
          <w:lang w:val="uk-UA"/>
        </w:rPr>
      </w:pPr>
      <w:r w:rsidRPr="00A948AF">
        <w:rPr>
          <w:rFonts w:ascii="Times New Roman" w:hAnsi="Times New Roman"/>
          <w:b/>
          <w:sz w:val="28"/>
          <w:szCs w:val="28"/>
          <w:lang w:val="uk-UA"/>
        </w:rPr>
        <w:t>Історичне значення мистецької спадщини Й. Гайдна</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«Якщо... спробувати визначити у двох словах основний характер музики Гайдна, то ... підійшов би вираз «майстерна дохідливість» або «дохідлива (</w:t>
      </w:r>
      <w:r>
        <w:rPr>
          <w:rFonts w:ascii="Times New Roman" w:hAnsi="Times New Roman"/>
          <w:sz w:val="28"/>
          <w:szCs w:val="28"/>
        </w:rPr>
        <w:t>збагненна, переконлива) майстерн</w:t>
      </w:r>
      <w:r>
        <w:rPr>
          <w:rFonts w:ascii="Times New Roman" w:hAnsi="Times New Roman"/>
          <w:sz w:val="28"/>
          <w:szCs w:val="28"/>
          <w:lang w:val="uk-UA"/>
        </w:rPr>
        <w:t>і</w:t>
      </w:r>
      <w:r>
        <w:rPr>
          <w:rFonts w:ascii="Times New Roman" w:hAnsi="Times New Roman"/>
          <w:sz w:val="28"/>
          <w:szCs w:val="28"/>
        </w:rPr>
        <w:t>сть</w:t>
      </w:r>
      <w:r>
        <w:rPr>
          <w:rFonts w:ascii="Times New Roman" w:hAnsi="Times New Roman"/>
          <w:sz w:val="28"/>
          <w:szCs w:val="28"/>
          <w:lang w:val="uk-UA"/>
        </w:rPr>
        <w:t xml:space="preserve">» </w:t>
      </w:r>
      <w:r w:rsidRPr="00A82B52">
        <w:rPr>
          <w:rFonts w:ascii="Times New Roman" w:hAnsi="Times New Roman"/>
          <w:sz w:val="28"/>
          <w:szCs w:val="28"/>
        </w:rPr>
        <w:t>[</w:t>
      </w:r>
      <w:r>
        <w:rPr>
          <w:rFonts w:ascii="Times New Roman" w:hAnsi="Times New Roman"/>
          <w:sz w:val="28"/>
          <w:szCs w:val="28"/>
        </w:rPr>
        <w:t>21, с. 152</w:t>
      </w:r>
      <w:r w:rsidRPr="00A82B52">
        <w:rPr>
          <w:rFonts w:ascii="Times New Roman" w:hAnsi="Times New Roman"/>
          <w:sz w:val="28"/>
          <w:szCs w:val="28"/>
        </w:rPr>
        <w:t>]</w:t>
      </w:r>
      <w:r>
        <w:rPr>
          <w:rFonts w:ascii="Times New Roman" w:hAnsi="Times New Roman"/>
          <w:sz w:val="28"/>
          <w:szCs w:val="28"/>
        </w:rPr>
        <w:t>. Ця збагненн</w:t>
      </w:r>
      <w:r>
        <w:rPr>
          <w:rFonts w:ascii="Times New Roman" w:hAnsi="Times New Roman"/>
          <w:sz w:val="28"/>
          <w:szCs w:val="28"/>
          <w:lang w:val="uk-UA"/>
        </w:rPr>
        <w:t>і</w:t>
      </w:r>
      <w:r>
        <w:rPr>
          <w:rFonts w:ascii="Times New Roman" w:hAnsi="Times New Roman"/>
          <w:sz w:val="28"/>
          <w:szCs w:val="28"/>
        </w:rPr>
        <w:t>сть, простота при концептуальный глибин</w:t>
      </w:r>
      <w:r>
        <w:rPr>
          <w:rFonts w:ascii="Times New Roman" w:hAnsi="Times New Roman"/>
          <w:sz w:val="28"/>
          <w:szCs w:val="28"/>
          <w:lang w:val="uk-UA"/>
        </w:rPr>
        <w:t>і</w:t>
      </w:r>
      <w:r>
        <w:rPr>
          <w:rFonts w:ascii="Times New Roman" w:hAnsi="Times New Roman"/>
          <w:sz w:val="28"/>
          <w:szCs w:val="28"/>
        </w:rPr>
        <w:t>, житт</w:t>
      </w:r>
      <w:r>
        <w:rPr>
          <w:rFonts w:ascii="Times New Roman" w:hAnsi="Times New Roman"/>
          <w:sz w:val="28"/>
          <w:szCs w:val="28"/>
          <w:lang w:val="uk-UA"/>
        </w:rPr>
        <w:t>є</w:t>
      </w:r>
      <w:r>
        <w:rPr>
          <w:rFonts w:ascii="Times New Roman" w:hAnsi="Times New Roman"/>
          <w:sz w:val="28"/>
          <w:szCs w:val="28"/>
        </w:rPr>
        <w:t>ст</w:t>
      </w:r>
      <w:r>
        <w:rPr>
          <w:rFonts w:ascii="Times New Roman" w:hAnsi="Times New Roman"/>
          <w:sz w:val="28"/>
          <w:szCs w:val="28"/>
          <w:lang w:val="uk-UA"/>
        </w:rPr>
        <w:t>в</w:t>
      </w:r>
      <w:r>
        <w:rPr>
          <w:rFonts w:ascii="Times New Roman" w:hAnsi="Times New Roman"/>
          <w:sz w:val="28"/>
          <w:szCs w:val="28"/>
        </w:rPr>
        <w:t>ерд</w:t>
      </w:r>
      <w:r>
        <w:rPr>
          <w:rFonts w:ascii="Times New Roman" w:hAnsi="Times New Roman"/>
          <w:sz w:val="28"/>
          <w:szCs w:val="28"/>
          <w:lang w:val="uk-UA"/>
        </w:rPr>
        <w:t>ний</w:t>
      </w:r>
      <w:r>
        <w:rPr>
          <w:rFonts w:ascii="Times New Roman" w:hAnsi="Times New Roman"/>
          <w:sz w:val="28"/>
          <w:szCs w:val="28"/>
        </w:rPr>
        <w:t xml:space="preserve"> оптим</w:t>
      </w:r>
      <w:r>
        <w:rPr>
          <w:rFonts w:ascii="Times New Roman" w:hAnsi="Times New Roman"/>
          <w:sz w:val="28"/>
          <w:szCs w:val="28"/>
          <w:lang w:val="uk-UA"/>
        </w:rPr>
        <w:t>і</w:t>
      </w:r>
      <w:r>
        <w:rPr>
          <w:rFonts w:ascii="Times New Roman" w:hAnsi="Times New Roman"/>
          <w:sz w:val="28"/>
          <w:szCs w:val="28"/>
        </w:rPr>
        <w:t>зм</w:t>
      </w:r>
      <w:r>
        <w:rPr>
          <w:rFonts w:ascii="Times New Roman" w:hAnsi="Times New Roman"/>
          <w:sz w:val="28"/>
          <w:szCs w:val="28"/>
          <w:lang w:val="uk-UA"/>
        </w:rPr>
        <w:t>, зверненість до емоцій та почуттів, притаманних кожній людині при конструктивно-структурній довершеності, логічності та кристальній чистоті та логічності музичної думки.</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Історичне значення творчої спадщини Й Гайдна у симфонічній царині визначається афористичним висловом А. Енштейна: « якщо існує симфонічне мистецтво, то це велика заслуга Гайдна </w:t>
      </w:r>
      <w:r w:rsidRPr="002F5D44">
        <w:rPr>
          <w:rFonts w:ascii="Times New Roman" w:hAnsi="Times New Roman"/>
          <w:i/>
          <w:sz w:val="28"/>
          <w:szCs w:val="28"/>
          <w:lang w:val="uk-UA"/>
        </w:rPr>
        <w:t>та</w:t>
      </w:r>
      <w:r>
        <w:rPr>
          <w:rFonts w:ascii="Times New Roman" w:hAnsi="Times New Roman"/>
          <w:sz w:val="28"/>
          <w:szCs w:val="28"/>
          <w:lang w:val="uk-UA"/>
        </w:rPr>
        <w:t xml:space="preserve"> Моцарта, Моцарта </w:t>
      </w:r>
      <w:r w:rsidRPr="002F5D44">
        <w:rPr>
          <w:rFonts w:ascii="Times New Roman" w:hAnsi="Times New Roman"/>
          <w:i/>
          <w:sz w:val="28"/>
          <w:szCs w:val="28"/>
          <w:lang w:val="uk-UA"/>
        </w:rPr>
        <w:t>та</w:t>
      </w:r>
      <w:r>
        <w:rPr>
          <w:rFonts w:ascii="Times New Roman" w:hAnsi="Times New Roman"/>
          <w:sz w:val="28"/>
          <w:szCs w:val="28"/>
          <w:lang w:val="uk-UA"/>
        </w:rPr>
        <w:t xml:space="preserve"> Гайдна. Чия доля переважає, встановити неможливо, бо Моцарт не ступив би назустріч монументальності без Гайдна, а Гайдна без Моцарта» </w:t>
      </w:r>
      <w:r w:rsidRPr="002F5D44">
        <w:rPr>
          <w:rFonts w:ascii="Times New Roman" w:hAnsi="Times New Roman"/>
          <w:sz w:val="28"/>
          <w:szCs w:val="28"/>
        </w:rPr>
        <w:t>[</w:t>
      </w:r>
      <w:r>
        <w:rPr>
          <w:rFonts w:ascii="Times New Roman" w:hAnsi="Times New Roman"/>
          <w:sz w:val="28"/>
          <w:szCs w:val="28"/>
        </w:rPr>
        <w:t>71</w:t>
      </w:r>
      <w:r>
        <w:rPr>
          <w:rFonts w:ascii="Times New Roman" w:hAnsi="Times New Roman"/>
          <w:sz w:val="28"/>
          <w:szCs w:val="28"/>
          <w:lang w:val="uk-UA"/>
        </w:rPr>
        <w:t>, с. 214</w:t>
      </w:r>
      <w:r w:rsidRPr="002F5D44">
        <w:rPr>
          <w:rFonts w:ascii="Times New Roman" w:hAnsi="Times New Roman"/>
          <w:sz w:val="28"/>
          <w:szCs w:val="28"/>
        </w:rPr>
        <w:t>]</w:t>
      </w:r>
      <w:r>
        <w:rPr>
          <w:rFonts w:ascii="Times New Roman" w:hAnsi="Times New Roman"/>
          <w:sz w:val="28"/>
          <w:szCs w:val="28"/>
          <w:lang w:val="uk-UA"/>
        </w:rPr>
        <w:t xml:space="preserve">.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Кристалізуючи загалом сонатно-с</w:t>
      </w:r>
      <w:r w:rsidRPr="00F6313D">
        <w:rPr>
          <w:rFonts w:ascii="Times New Roman" w:hAnsi="Times New Roman"/>
          <w:sz w:val="28"/>
          <w:szCs w:val="28"/>
          <w:lang w:val="uk-UA"/>
        </w:rPr>
        <w:t>и</w:t>
      </w:r>
      <w:r>
        <w:rPr>
          <w:rFonts w:ascii="Times New Roman" w:hAnsi="Times New Roman"/>
          <w:sz w:val="28"/>
          <w:szCs w:val="28"/>
          <w:lang w:val="uk-UA"/>
        </w:rPr>
        <w:t xml:space="preserve">мфонічний цикл, сонатне </w:t>
      </w:r>
      <w:r>
        <w:rPr>
          <w:rFonts w:ascii="Times New Roman" w:hAnsi="Times New Roman"/>
          <w:sz w:val="28"/>
          <w:szCs w:val="28"/>
          <w:lang w:val="en-US"/>
        </w:rPr>
        <w:t>allegro</w:t>
      </w:r>
      <w:r w:rsidRPr="00F6313D">
        <w:rPr>
          <w:rFonts w:ascii="Times New Roman" w:hAnsi="Times New Roman"/>
          <w:sz w:val="28"/>
          <w:szCs w:val="28"/>
          <w:lang w:val="uk-UA"/>
        </w:rPr>
        <w:t xml:space="preserve"> [</w:t>
      </w:r>
      <w:r>
        <w:rPr>
          <w:rFonts w:ascii="Times New Roman" w:hAnsi="Times New Roman"/>
          <w:sz w:val="28"/>
          <w:szCs w:val="28"/>
          <w:lang w:val="uk-UA"/>
        </w:rPr>
        <w:t>3, с. 144</w:t>
      </w:r>
      <w:r w:rsidRPr="00F6313D">
        <w:rPr>
          <w:rFonts w:ascii="Times New Roman" w:hAnsi="Times New Roman"/>
          <w:sz w:val="28"/>
          <w:szCs w:val="28"/>
          <w:lang w:val="uk-UA"/>
        </w:rPr>
        <w:t xml:space="preserve">], </w:t>
      </w:r>
      <w:r>
        <w:rPr>
          <w:rFonts w:ascii="Times New Roman" w:hAnsi="Times New Roman"/>
          <w:sz w:val="28"/>
          <w:szCs w:val="28"/>
          <w:lang w:val="uk-UA"/>
        </w:rPr>
        <w:t xml:space="preserve">основоположну для принципів симфонізму та загалом симфонічного мислення ідею розвитку </w:t>
      </w:r>
      <w:r w:rsidRPr="000B1269">
        <w:rPr>
          <w:rFonts w:ascii="Times New Roman" w:hAnsi="Times New Roman"/>
          <w:sz w:val="28"/>
          <w:szCs w:val="28"/>
          <w:lang w:val="uk-UA"/>
        </w:rPr>
        <w:t>[</w:t>
      </w:r>
      <w:r>
        <w:rPr>
          <w:rFonts w:ascii="Times New Roman" w:hAnsi="Times New Roman"/>
          <w:sz w:val="28"/>
          <w:szCs w:val="28"/>
          <w:lang w:val="uk-UA"/>
        </w:rPr>
        <w:t>там же, с. 173</w:t>
      </w:r>
      <w:r w:rsidRPr="000B1269">
        <w:rPr>
          <w:rFonts w:ascii="Times New Roman" w:hAnsi="Times New Roman"/>
          <w:sz w:val="28"/>
          <w:szCs w:val="28"/>
          <w:lang w:val="uk-UA"/>
        </w:rPr>
        <w:t>]</w:t>
      </w:r>
      <w:r>
        <w:rPr>
          <w:rFonts w:ascii="Times New Roman" w:hAnsi="Times New Roman"/>
          <w:sz w:val="28"/>
          <w:szCs w:val="28"/>
          <w:lang w:val="uk-UA"/>
        </w:rPr>
        <w:t xml:space="preserve">, атрибутивну для класицизму структурно-композиційну, образну, тематичну парадигму жанру симфонії, Й. Гайдн довів до абсолюту та ствердив лірико-жанровий тим симфонізму </w:t>
      </w:r>
      <w:r w:rsidRPr="00E93BEA">
        <w:rPr>
          <w:rFonts w:ascii="Times New Roman" w:hAnsi="Times New Roman"/>
          <w:sz w:val="28"/>
          <w:szCs w:val="28"/>
          <w:lang w:val="uk-UA"/>
        </w:rPr>
        <w:t>[</w:t>
      </w:r>
      <w:r>
        <w:rPr>
          <w:rFonts w:ascii="Times New Roman" w:hAnsi="Times New Roman"/>
          <w:sz w:val="28"/>
          <w:szCs w:val="28"/>
          <w:lang w:val="uk-UA"/>
        </w:rPr>
        <w:t>41, с. 266</w:t>
      </w:r>
      <w:r w:rsidRPr="00E93BEA">
        <w:rPr>
          <w:rFonts w:ascii="Times New Roman" w:hAnsi="Times New Roman"/>
          <w:sz w:val="28"/>
          <w:szCs w:val="28"/>
          <w:lang w:val="uk-UA"/>
        </w:rPr>
        <w:t>]</w:t>
      </w:r>
      <w:r>
        <w:rPr>
          <w:rFonts w:ascii="Times New Roman" w:hAnsi="Times New Roman"/>
          <w:sz w:val="28"/>
          <w:szCs w:val="28"/>
          <w:lang w:val="uk-UA"/>
        </w:rPr>
        <w:t xml:space="preserve">. Саме в його симфонічних творіннях (як і частково у творчості В. А. Моцарта) був декларований і своєрідний підсумок здобутків бароко – зверненням до  стилістики жиги </w:t>
      </w:r>
      <w:r w:rsidRPr="000B1269">
        <w:rPr>
          <w:rFonts w:ascii="Times New Roman" w:hAnsi="Times New Roman"/>
          <w:sz w:val="28"/>
          <w:szCs w:val="28"/>
        </w:rPr>
        <w:t>[</w:t>
      </w:r>
      <w:r>
        <w:rPr>
          <w:rFonts w:ascii="Times New Roman" w:hAnsi="Times New Roman"/>
          <w:sz w:val="28"/>
          <w:szCs w:val="28"/>
        </w:rPr>
        <w:t>3, с. 173</w:t>
      </w:r>
      <w:r w:rsidRPr="000B1269">
        <w:rPr>
          <w:rFonts w:ascii="Times New Roman" w:hAnsi="Times New Roman"/>
          <w:sz w:val="28"/>
          <w:szCs w:val="28"/>
        </w:rPr>
        <w:t>]</w:t>
      </w:r>
      <w:r>
        <w:rPr>
          <w:rFonts w:ascii="Times New Roman" w:hAnsi="Times New Roman"/>
          <w:sz w:val="28"/>
          <w:szCs w:val="28"/>
          <w:lang w:val="uk-UA"/>
        </w:rPr>
        <w:t>.</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Ю. Кремльов акцентував, що «</w:t>
      </w:r>
      <w:r w:rsidRPr="00A874DC">
        <w:rPr>
          <w:rFonts w:ascii="Times New Roman" w:hAnsi="Times New Roman"/>
          <w:sz w:val="28"/>
          <w:szCs w:val="28"/>
          <w:lang w:val="uk-UA"/>
        </w:rPr>
        <w:t>величезна ц</w:t>
      </w:r>
      <w:r>
        <w:rPr>
          <w:rFonts w:ascii="Times New Roman" w:hAnsi="Times New Roman"/>
          <w:sz w:val="28"/>
          <w:szCs w:val="28"/>
          <w:lang w:val="uk-UA"/>
        </w:rPr>
        <w:t>і</w:t>
      </w:r>
      <w:r w:rsidRPr="00A874DC">
        <w:rPr>
          <w:rFonts w:ascii="Times New Roman" w:hAnsi="Times New Roman"/>
          <w:sz w:val="28"/>
          <w:szCs w:val="28"/>
          <w:lang w:val="uk-UA"/>
        </w:rPr>
        <w:t>нн</w:t>
      </w:r>
      <w:r>
        <w:rPr>
          <w:rFonts w:ascii="Times New Roman" w:hAnsi="Times New Roman"/>
          <w:sz w:val="28"/>
          <w:szCs w:val="28"/>
          <w:lang w:val="uk-UA"/>
        </w:rPr>
        <w:t>і</w:t>
      </w:r>
      <w:r w:rsidRPr="00A874DC">
        <w:rPr>
          <w:rFonts w:ascii="Times New Roman" w:hAnsi="Times New Roman"/>
          <w:sz w:val="28"/>
          <w:szCs w:val="28"/>
          <w:lang w:val="uk-UA"/>
        </w:rPr>
        <w:t>сть симфон</w:t>
      </w:r>
      <w:r>
        <w:rPr>
          <w:rFonts w:ascii="Times New Roman" w:hAnsi="Times New Roman"/>
          <w:sz w:val="28"/>
          <w:szCs w:val="28"/>
          <w:lang w:val="uk-UA"/>
        </w:rPr>
        <w:t>і</w:t>
      </w:r>
      <w:r w:rsidRPr="00A874DC">
        <w:rPr>
          <w:rFonts w:ascii="Times New Roman" w:hAnsi="Times New Roman"/>
          <w:sz w:val="28"/>
          <w:szCs w:val="28"/>
          <w:lang w:val="uk-UA"/>
        </w:rPr>
        <w:t>чних концепц</w:t>
      </w:r>
      <w:r>
        <w:rPr>
          <w:rFonts w:ascii="Times New Roman" w:hAnsi="Times New Roman"/>
          <w:sz w:val="28"/>
          <w:szCs w:val="28"/>
          <w:lang w:val="uk-UA"/>
        </w:rPr>
        <w:t>і</w:t>
      </w:r>
      <w:r w:rsidRPr="00A874DC">
        <w:rPr>
          <w:rFonts w:ascii="Times New Roman" w:hAnsi="Times New Roman"/>
          <w:sz w:val="28"/>
          <w:szCs w:val="28"/>
          <w:lang w:val="uk-UA"/>
        </w:rPr>
        <w:t>й Гайдна (при вс</w:t>
      </w:r>
      <w:r>
        <w:rPr>
          <w:rFonts w:ascii="Times New Roman" w:hAnsi="Times New Roman"/>
          <w:sz w:val="28"/>
          <w:szCs w:val="28"/>
          <w:lang w:val="uk-UA"/>
        </w:rPr>
        <w:t>і</w:t>
      </w:r>
      <w:r w:rsidRPr="00A874DC">
        <w:rPr>
          <w:rFonts w:ascii="Times New Roman" w:hAnsi="Times New Roman"/>
          <w:sz w:val="28"/>
          <w:szCs w:val="28"/>
          <w:lang w:val="uk-UA"/>
        </w:rPr>
        <w:t xml:space="preserve">й </w:t>
      </w:r>
      <w:r>
        <w:rPr>
          <w:rFonts w:ascii="Times New Roman" w:hAnsi="Times New Roman"/>
          <w:sz w:val="28"/>
          <w:szCs w:val="28"/>
          <w:lang w:val="uk-UA"/>
        </w:rPr>
        <w:t>ї</w:t>
      </w:r>
      <w:r w:rsidRPr="00A874DC">
        <w:rPr>
          <w:rFonts w:ascii="Times New Roman" w:hAnsi="Times New Roman"/>
          <w:sz w:val="28"/>
          <w:szCs w:val="28"/>
          <w:lang w:val="uk-UA"/>
        </w:rPr>
        <w:t>х пор</w:t>
      </w:r>
      <w:r>
        <w:rPr>
          <w:rFonts w:ascii="Times New Roman" w:hAnsi="Times New Roman"/>
          <w:sz w:val="28"/>
          <w:szCs w:val="28"/>
          <w:lang w:val="uk-UA"/>
        </w:rPr>
        <w:t>і</w:t>
      </w:r>
      <w:r w:rsidRPr="00A874DC">
        <w:rPr>
          <w:rFonts w:ascii="Times New Roman" w:hAnsi="Times New Roman"/>
          <w:sz w:val="28"/>
          <w:szCs w:val="28"/>
          <w:lang w:val="uk-UA"/>
        </w:rPr>
        <w:t>вня</w:t>
      </w:r>
      <w:r>
        <w:rPr>
          <w:rFonts w:ascii="Times New Roman" w:hAnsi="Times New Roman"/>
          <w:sz w:val="28"/>
          <w:szCs w:val="28"/>
          <w:lang w:val="uk-UA"/>
        </w:rPr>
        <w:t>ль</w:t>
      </w:r>
      <w:r w:rsidRPr="00A874DC">
        <w:rPr>
          <w:rFonts w:ascii="Times New Roman" w:hAnsi="Times New Roman"/>
          <w:sz w:val="28"/>
          <w:szCs w:val="28"/>
          <w:lang w:val="uk-UA"/>
        </w:rPr>
        <w:t>н</w:t>
      </w:r>
      <w:r>
        <w:rPr>
          <w:rFonts w:ascii="Times New Roman" w:hAnsi="Times New Roman"/>
          <w:sz w:val="28"/>
          <w:szCs w:val="28"/>
          <w:lang w:val="uk-UA"/>
        </w:rPr>
        <w:t xml:space="preserve">ій простоті та невибагливості) – в дуже органічному відображенні та втіленні єдності духовного та фізичного світу людини: ані споглядальне, ані дієве, ані відсторонене, ані жанрове не панують безроздільно, вони злиті та взаємопроникають» </w:t>
      </w:r>
      <w:r w:rsidRPr="00A874DC">
        <w:rPr>
          <w:rFonts w:ascii="Times New Roman" w:hAnsi="Times New Roman"/>
          <w:sz w:val="28"/>
          <w:szCs w:val="28"/>
          <w:lang w:val="uk-UA"/>
        </w:rPr>
        <w:t>[</w:t>
      </w:r>
      <w:r>
        <w:rPr>
          <w:rFonts w:ascii="Times New Roman" w:hAnsi="Times New Roman"/>
          <w:sz w:val="28"/>
          <w:szCs w:val="28"/>
          <w:lang w:val="uk-UA"/>
        </w:rPr>
        <w:t>30, с. 291</w:t>
      </w:r>
      <w:r w:rsidRPr="00A874DC">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 багатогранному втіленні в усій багатогранності образу людини як центру світу та ствердженні симфонічного типу мислення,  концептуальних основ жанру симфонії  як музичного аналога цього безмежного, багатогранного образу, закріпленні 4-частинної структури загалом та структур й образного кола її частин – історична значущість сформованих Й. Гайдном у симфоніях принципу, який В. Бобровським визначений як «іманентна ініціативність» </w:t>
      </w:r>
      <w:r w:rsidRPr="001435E3">
        <w:rPr>
          <w:rFonts w:ascii="Times New Roman" w:hAnsi="Times New Roman"/>
          <w:sz w:val="28"/>
          <w:szCs w:val="28"/>
          <w:lang w:val="uk-UA"/>
        </w:rPr>
        <w:t>[</w:t>
      </w:r>
      <w:r>
        <w:rPr>
          <w:rFonts w:ascii="Times New Roman" w:hAnsi="Times New Roman"/>
          <w:sz w:val="28"/>
          <w:szCs w:val="28"/>
          <w:lang w:val="uk-UA"/>
        </w:rPr>
        <w:t>8, с. 61</w:t>
      </w:r>
      <w:r w:rsidRPr="001435E3">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Проте її роль у світовій музичній скарбниці не вичерпується абсолютизацією  принципів симфонічного мислення та класицистського жанрового канону симфонії. Симфонії Й. Гайдна та загалом творчість митця містили в собі й потужний потенціал щодо формування тенденцій подальшого розвитку жанру та настанов музичного мислення </w:t>
      </w:r>
      <w:r w:rsidRPr="00CE389F">
        <w:rPr>
          <w:rFonts w:ascii="Times New Roman" w:hAnsi="Times New Roman"/>
          <w:sz w:val="28"/>
          <w:szCs w:val="28"/>
          <w:lang w:val="uk-UA"/>
        </w:rPr>
        <w:t>[</w:t>
      </w:r>
      <w:r>
        <w:rPr>
          <w:rFonts w:ascii="Times New Roman" w:hAnsi="Times New Roman"/>
          <w:sz w:val="28"/>
          <w:szCs w:val="28"/>
          <w:lang w:val="uk-UA"/>
        </w:rPr>
        <w:t>23</w:t>
      </w:r>
      <w:r w:rsidRPr="00CE389F">
        <w:rPr>
          <w:rFonts w:ascii="Times New Roman" w:hAnsi="Times New Roman"/>
          <w:sz w:val="28"/>
          <w:szCs w:val="28"/>
          <w:lang w:val="uk-UA"/>
        </w:rPr>
        <w:t>, с. 167]</w:t>
      </w:r>
      <w:r>
        <w:rPr>
          <w:rFonts w:ascii="Times New Roman" w:hAnsi="Times New Roman"/>
          <w:sz w:val="28"/>
          <w:szCs w:val="28"/>
          <w:lang w:val="uk-UA"/>
        </w:rPr>
        <w:t xml:space="preserve">. Реалізований у Паризьких симфоніях принцип уведення контрастного тематизму, на думку науковців, містив у собі «випередження техніки пізніших історичних епох» </w:t>
      </w:r>
      <w:r w:rsidRPr="003C6087">
        <w:rPr>
          <w:rFonts w:ascii="Times New Roman" w:hAnsi="Times New Roman"/>
          <w:sz w:val="28"/>
          <w:szCs w:val="28"/>
          <w:lang w:val="uk-UA"/>
        </w:rPr>
        <w:t>[</w:t>
      </w:r>
      <w:r>
        <w:rPr>
          <w:rFonts w:ascii="Times New Roman" w:hAnsi="Times New Roman"/>
          <w:sz w:val="28"/>
          <w:szCs w:val="28"/>
          <w:lang w:val="uk-UA"/>
        </w:rPr>
        <w:t>44, с. 295</w:t>
      </w:r>
      <w:r w:rsidRPr="003C6087">
        <w:rPr>
          <w:rFonts w:ascii="Times New Roman" w:hAnsi="Times New Roman"/>
          <w:sz w:val="28"/>
          <w:szCs w:val="28"/>
          <w:lang w:val="uk-UA"/>
        </w:rPr>
        <w:t xml:space="preserve">], передбачав </w:t>
      </w:r>
      <w:r>
        <w:rPr>
          <w:rFonts w:ascii="Times New Roman" w:hAnsi="Times New Roman"/>
          <w:sz w:val="28"/>
          <w:szCs w:val="28"/>
          <w:lang w:val="uk-UA"/>
        </w:rPr>
        <w:t xml:space="preserve">«тематично-драматургійну майстерність романтиків» </w:t>
      </w:r>
      <w:r w:rsidRPr="003C6087">
        <w:rPr>
          <w:rFonts w:ascii="Times New Roman" w:hAnsi="Times New Roman"/>
          <w:sz w:val="28"/>
          <w:szCs w:val="28"/>
          <w:lang w:val="uk-UA"/>
        </w:rPr>
        <w:t>[</w:t>
      </w:r>
      <w:r>
        <w:rPr>
          <w:rFonts w:ascii="Times New Roman" w:hAnsi="Times New Roman"/>
          <w:sz w:val="28"/>
          <w:szCs w:val="28"/>
          <w:lang w:val="uk-UA"/>
        </w:rPr>
        <w:t>51</w:t>
      </w:r>
      <w:r w:rsidRPr="003C6087">
        <w:rPr>
          <w:rFonts w:ascii="Times New Roman" w:hAnsi="Times New Roman"/>
          <w:sz w:val="28"/>
          <w:szCs w:val="28"/>
          <w:lang w:val="uk-UA"/>
        </w:rPr>
        <w:t>, с. 91].</w:t>
      </w:r>
      <w:r>
        <w:rPr>
          <w:rFonts w:ascii="Times New Roman" w:hAnsi="Times New Roman"/>
          <w:sz w:val="28"/>
          <w:szCs w:val="28"/>
          <w:lang w:val="uk-UA"/>
        </w:rPr>
        <w:t xml:space="preserve"> </w:t>
      </w:r>
    </w:p>
    <w:p w:rsidR="00A749F6" w:rsidRPr="003C6087"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Використаний митцем у симфоніях принцип активного застосування одного із визначальних елементів головної партії як чинника подальшого інтонаційного розвитку, Б. Асаф’євим характеризується як такий, що передбачає принцип монотематичного розвитку у симфонічній творчості Ф. Ліста </w:t>
      </w:r>
      <w:r w:rsidRPr="00F6313D">
        <w:rPr>
          <w:rFonts w:ascii="Times New Roman" w:hAnsi="Times New Roman"/>
          <w:sz w:val="28"/>
          <w:szCs w:val="28"/>
          <w:lang w:val="uk-UA"/>
        </w:rPr>
        <w:t>[</w:t>
      </w:r>
      <w:r>
        <w:rPr>
          <w:rFonts w:ascii="Times New Roman" w:hAnsi="Times New Roman"/>
          <w:sz w:val="28"/>
          <w:szCs w:val="28"/>
          <w:lang w:val="uk-UA"/>
        </w:rPr>
        <w:t>3, с. 130</w:t>
      </w:r>
      <w:r w:rsidRPr="00F6313D">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Камерний ансамбль у </w:t>
      </w:r>
      <w:r>
        <w:rPr>
          <w:rFonts w:ascii="Times New Roman" w:hAnsi="Times New Roman"/>
          <w:sz w:val="28"/>
          <w:szCs w:val="28"/>
          <w:lang w:val="en-US"/>
        </w:rPr>
        <w:t>XVIII</w:t>
      </w:r>
      <w:r>
        <w:rPr>
          <w:rFonts w:ascii="Times New Roman" w:hAnsi="Times New Roman"/>
          <w:sz w:val="28"/>
          <w:szCs w:val="28"/>
          <w:lang w:val="uk-UA"/>
        </w:rPr>
        <w:t xml:space="preserve"> ст. являв собою універсальну сферу творчості, яка вирізнялася тяжінням до закріплення власних специфічних рис, наявністю ознак барокової естетики, «пов’язаних із загальною принциповою мінливістю форм, змішанням та взаємопроникненням різних жанрів та різноманіттям їх виконавського втілення» </w:t>
      </w:r>
      <w:r w:rsidRPr="007508D6">
        <w:rPr>
          <w:rFonts w:ascii="Times New Roman" w:hAnsi="Times New Roman"/>
          <w:sz w:val="28"/>
          <w:szCs w:val="28"/>
          <w:lang w:val="uk-UA"/>
        </w:rPr>
        <w:t>[</w:t>
      </w:r>
      <w:r>
        <w:rPr>
          <w:rFonts w:ascii="Times New Roman" w:hAnsi="Times New Roman"/>
          <w:sz w:val="28"/>
          <w:szCs w:val="28"/>
          <w:lang w:val="uk-UA"/>
        </w:rPr>
        <w:t>47, с. 128</w:t>
      </w:r>
      <w:r w:rsidRPr="007508D6">
        <w:rPr>
          <w:rFonts w:ascii="Times New Roman" w:hAnsi="Times New Roman"/>
          <w:sz w:val="28"/>
          <w:szCs w:val="28"/>
          <w:lang w:val="uk-UA"/>
        </w:rPr>
        <w:t>]</w:t>
      </w:r>
      <w:r>
        <w:rPr>
          <w:rFonts w:ascii="Times New Roman" w:hAnsi="Times New Roman"/>
          <w:sz w:val="28"/>
          <w:szCs w:val="28"/>
          <w:lang w:val="uk-UA"/>
        </w:rPr>
        <w:t xml:space="preserve">. Показовими рисами камерних ансамблів того часу були й нестабільність, неусталеність, варіативність виконавських складів, структурно-композиційних основ, традиція заміни інструментів, численність жанрових визначень (ноктюрн, касація, соната, сюїта, серенада, дивертисмент). З огляду на це перед мистецтвом класицизму постала проблема утвердження нового типу жанру, передусім кардинально нового принципу, «який стає домінантним у теорії та практиці всіх подальших етапів розвитку музики європейської традиції: кількісна ідентифікація числа ансамблевих партій та самих учасників ансамблів; виконання кожної партії одним музикантом» </w:t>
      </w:r>
      <w:r w:rsidRPr="006B3511">
        <w:rPr>
          <w:rFonts w:ascii="Times New Roman" w:hAnsi="Times New Roman"/>
          <w:sz w:val="28"/>
          <w:szCs w:val="28"/>
          <w:lang w:val="uk-UA"/>
        </w:rPr>
        <w:t>[</w:t>
      </w:r>
      <w:r>
        <w:rPr>
          <w:rFonts w:ascii="Times New Roman" w:hAnsi="Times New Roman"/>
          <w:sz w:val="28"/>
          <w:szCs w:val="28"/>
          <w:lang w:val="uk-UA"/>
        </w:rPr>
        <w:t>47, с. 130</w:t>
      </w:r>
      <w:r w:rsidRPr="006B3511">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 процесі такої жанрової кристалізації Й. Гайдну належала визначальна роль у формуванні та закріпленні жанрових ознак тріо та квартету. Понад 40 зразків клавірних / фортепіанних тріо (з віолончеллю, скрипкою або флейтою),  близько 20 зразків струнного тріо, понад 120 зразків тріо для віолончелі, альта та баритона демонструють напружену роботу у сфері жанротворення – стабілізації жанрових ознак тріо. На рівні образності ними стали переважно демократичність й оптимістичність, уникання яскраво виявленої контрастності </w:t>
      </w:r>
      <w:r w:rsidRPr="0095003C">
        <w:rPr>
          <w:rFonts w:ascii="Times New Roman" w:hAnsi="Times New Roman"/>
          <w:sz w:val="28"/>
          <w:szCs w:val="28"/>
          <w:lang w:val="uk-UA"/>
        </w:rPr>
        <w:t>[</w:t>
      </w:r>
      <w:r>
        <w:rPr>
          <w:rFonts w:ascii="Times New Roman" w:hAnsi="Times New Roman"/>
          <w:sz w:val="28"/>
          <w:szCs w:val="28"/>
          <w:lang w:val="uk-UA"/>
        </w:rPr>
        <w:t>11, с. 35</w:t>
      </w:r>
      <w:r w:rsidRPr="0095003C">
        <w:rPr>
          <w:rFonts w:ascii="Times New Roman" w:hAnsi="Times New Roman"/>
          <w:sz w:val="28"/>
          <w:szCs w:val="28"/>
          <w:lang w:val="uk-UA"/>
        </w:rPr>
        <w:t xml:space="preserve">], </w:t>
      </w:r>
      <w:r>
        <w:rPr>
          <w:rFonts w:ascii="Times New Roman" w:hAnsi="Times New Roman"/>
          <w:sz w:val="28"/>
          <w:szCs w:val="28"/>
          <w:lang w:val="uk-UA"/>
        </w:rPr>
        <w:t xml:space="preserve">значущість ігрового начала </w:t>
      </w:r>
      <w:r w:rsidRPr="00236EE9">
        <w:rPr>
          <w:rFonts w:ascii="Times New Roman" w:hAnsi="Times New Roman"/>
          <w:sz w:val="28"/>
          <w:szCs w:val="28"/>
          <w:lang w:val="uk-UA"/>
        </w:rPr>
        <w:t>[</w:t>
      </w:r>
      <w:r>
        <w:rPr>
          <w:rFonts w:ascii="Times New Roman" w:hAnsi="Times New Roman"/>
          <w:sz w:val="28"/>
          <w:szCs w:val="28"/>
          <w:lang w:val="uk-UA"/>
        </w:rPr>
        <w:t>62</w:t>
      </w:r>
      <w:r w:rsidRPr="00236EE9">
        <w:rPr>
          <w:rFonts w:ascii="Times New Roman" w:hAnsi="Times New Roman"/>
          <w:sz w:val="28"/>
          <w:szCs w:val="28"/>
          <w:lang w:val="uk-UA"/>
        </w:rPr>
        <w:t>]</w:t>
      </w:r>
      <w:r>
        <w:rPr>
          <w:rFonts w:ascii="Times New Roman" w:hAnsi="Times New Roman"/>
          <w:sz w:val="28"/>
          <w:szCs w:val="28"/>
          <w:lang w:val="uk-UA"/>
        </w:rPr>
        <w:t xml:space="preserve">, на рівні музичної мови – міцні зв’язки з ритмікою, інтонаційною та гармонічною сферою фольклору Угорщини, Італії, Німеччини </w:t>
      </w:r>
      <w:r w:rsidRPr="00236EE9">
        <w:rPr>
          <w:rFonts w:ascii="Times New Roman" w:hAnsi="Times New Roman"/>
          <w:sz w:val="28"/>
          <w:szCs w:val="28"/>
          <w:lang w:val="uk-UA"/>
        </w:rPr>
        <w:t>[</w:t>
      </w:r>
      <w:r>
        <w:rPr>
          <w:rFonts w:ascii="Times New Roman" w:hAnsi="Times New Roman"/>
          <w:sz w:val="28"/>
          <w:szCs w:val="28"/>
          <w:lang w:val="uk-UA"/>
        </w:rPr>
        <w:t>11, с. 34</w:t>
      </w:r>
      <w:r w:rsidRPr="00236EE9">
        <w:rPr>
          <w:rFonts w:ascii="Times New Roman" w:hAnsi="Times New Roman"/>
          <w:sz w:val="28"/>
          <w:szCs w:val="28"/>
          <w:lang w:val="uk-UA"/>
        </w:rPr>
        <w:t>]</w:t>
      </w:r>
      <w:r>
        <w:rPr>
          <w:rFonts w:ascii="Times New Roman" w:hAnsi="Times New Roman"/>
          <w:sz w:val="28"/>
          <w:szCs w:val="28"/>
          <w:lang w:val="uk-UA"/>
        </w:rPr>
        <w:t xml:space="preserve">, на рівні музичного мислення – свобода побудови при певній орієнтації на сонатну форму, «ненормативна логіка у побудові циклу, гостродинамічне, стрибкоподібне, вибухове розгортання музичних образів, мобільність, невичерпність музичного тематизму» </w:t>
      </w:r>
      <w:r w:rsidRPr="00236EE9">
        <w:rPr>
          <w:rFonts w:ascii="Times New Roman" w:hAnsi="Times New Roman"/>
          <w:sz w:val="28"/>
          <w:szCs w:val="28"/>
          <w:lang w:val="uk-UA"/>
        </w:rPr>
        <w:t>[</w:t>
      </w:r>
      <w:r>
        <w:rPr>
          <w:rFonts w:ascii="Times New Roman" w:hAnsi="Times New Roman"/>
          <w:sz w:val="28"/>
          <w:szCs w:val="28"/>
          <w:lang w:val="uk-UA"/>
        </w:rPr>
        <w:t>62, с. 126</w:t>
      </w:r>
      <w:r w:rsidRPr="00236EE9">
        <w:rPr>
          <w:rFonts w:ascii="Times New Roman" w:hAnsi="Times New Roman"/>
          <w:sz w:val="28"/>
          <w:szCs w:val="28"/>
          <w:lang w:val="uk-UA"/>
        </w:rPr>
        <w:t>]</w:t>
      </w:r>
      <w:r>
        <w:rPr>
          <w:rFonts w:ascii="Times New Roman" w:hAnsi="Times New Roman"/>
          <w:sz w:val="28"/>
          <w:szCs w:val="28"/>
          <w:lang w:val="uk-UA"/>
        </w:rPr>
        <w:t>. Специфіка структури тріо Й. Гайдна зумовлювалася переважно не власними творчими спонуками, а тим, що такі твори найчастіше писалися на замовлення та із розрахунком на певний склад виконавців. Проте домінування у клавірних / фортепіанних тріо 2-частинної та 3-частинної побудов свідчить про кристалізацію структурних принципів тріо у творчості композитора.</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Й. Гайдном було закріплено типологічні ознаки квартетного жанру – загальна камерність, заглибленість у внутрішній світ людини та водночас звернення до сфери </w:t>
      </w:r>
      <w:r w:rsidRPr="005647A8">
        <w:rPr>
          <w:rFonts w:ascii="Times New Roman" w:hAnsi="Times New Roman"/>
          <w:sz w:val="28"/>
          <w:szCs w:val="28"/>
          <w:lang w:val="uk-UA"/>
        </w:rPr>
        <w:t>узагальнених образ</w:t>
      </w:r>
      <w:r>
        <w:rPr>
          <w:rFonts w:ascii="Times New Roman" w:hAnsi="Times New Roman"/>
          <w:sz w:val="28"/>
          <w:szCs w:val="28"/>
          <w:lang w:val="uk-UA"/>
        </w:rPr>
        <w:t xml:space="preserve">ів, деталізація тематизму, значущість тематичної розробки (особливо в «Російських квартетах»),  наявність власне квартетного письма – з індивідуалізованістю партій, ускладненістю гармонії, принципом рівноправності інструментів </w:t>
      </w:r>
      <w:r w:rsidRPr="007B20B4">
        <w:rPr>
          <w:rFonts w:ascii="Times New Roman" w:hAnsi="Times New Roman"/>
          <w:sz w:val="28"/>
          <w:szCs w:val="28"/>
          <w:lang w:val="uk-UA"/>
        </w:rPr>
        <w:t>[</w:t>
      </w:r>
      <w:r>
        <w:rPr>
          <w:rFonts w:ascii="Times New Roman" w:hAnsi="Times New Roman"/>
          <w:sz w:val="28"/>
          <w:szCs w:val="28"/>
          <w:lang w:val="uk-UA"/>
        </w:rPr>
        <w:t>47, с. 138</w:t>
      </w:r>
      <w:r w:rsidRPr="007B20B4">
        <w:rPr>
          <w:rFonts w:ascii="Times New Roman" w:hAnsi="Times New Roman"/>
          <w:sz w:val="28"/>
          <w:szCs w:val="28"/>
          <w:lang w:val="uk-UA"/>
        </w:rPr>
        <w:t>]</w:t>
      </w:r>
      <w:r>
        <w:rPr>
          <w:rFonts w:ascii="Times New Roman" w:hAnsi="Times New Roman"/>
          <w:sz w:val="28"/>
          <w:szCs w:val="28"/>
          <w:lang w:val="uk-UA"/>
        </w:rPr>
        <w:t xml:space="preserve">, значущістю поліфонічних прийомів у розробкових епізодах.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52 сонати Й. Гайдна увійшли в історію світового музичного мистецтва як утілення шляху від клавесинного зразку жанру до становлення його власне фортепіанного варіанту. Про це свідчить поступова відмова від «старовинних клавесинних прийомів, зокрема від в’язких лінеарних басів» </w:t>
      </w:r>
      <w:r w:rsidRPr="00B96128">
        <w:rPr>
          <w:rFonts w:ascii="Times New Roman" w:hAnsi="Times New Roman"/>
          <w:sz w:val="28"/>
          <w:szCs w:val="28"/>
        </w:rPr>
        <w:t>[</w:t>
      </w:r>
      <w:r>
        <w:rPr>
          <w:rFonts w:ascii="Times New Roman" w:hAnsi="Times New Roman"/>
          <w:sz w:val="28"/>
          <w:szCs w:val="28"/>
        </w:rPr>
        <w:t>33</w:t>
      </w:r>
      <w:r>
        <w:rPr>
          <w:rFonts w:ascii="Times New Roman" w:hAnsi="Times New Roman"/>
          <w:sz w:val="28"/>
          <w:szCs w:val="28"/>
          <w:lang w:val="uk-UA"/>
        </w:rPr>
        <w:t>,</w:t>
      </w:r>
      <w:r w:rsidRPr="00B96128">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lang w:val="uk-UA"/>
        </w:rPr>
        <w:t>. 395</w:t>
      </w:r>
      <w:r w:rsidRPr="00B96128">
        <w:rPr>
          <w:rFonts w:ascii="Times New Roman" w:hAnsi="Times New Roman"/>
          <w:sz w:val="28"/>
          <w:szCs w:val="28"/>
        </w:rPr>
        <w:t>]</w:t>
      </w:r>
      <w:r>
        <w:rPr>
          <w:rFonts w:ascii="Times New Roman" w:hAnsi="Times New Roman"/>
          <w:sz w:val="28"/>
          <w:szCs w:val="28"/>
          <w:lang w:val="uk-UA"/>
        </w:rPr>
        <w:t>.</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Історичне значення жанру концерту у творчості Й. Гайдна полягає передусім в його насиченні принципами сонатно-симфонічного мислення, а також у відокремленні типів клавірного/ фортепіанного та скрипкового й віолончельного варіантів жанру, послідовному дотриманні 3-частинної структури та закріпленні її як типологічного для концертного жанру.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Звернення до жанру опери було зумовлено специфікою служби Й. Гайдна – як капельмейстер князів Естергазі він здійснив постановку понад 80 зингшпілей та опер (</w:t>
      </w:r>
      <w:r>
        <w:rPr>
          <w:rFonts w:ascii="Times New Roman" w:hAnsi="Times New Roman"/>
          <w:sz w:val="28"/>
          <w:szCs w:val="28"/>
          <w:lang w:val="en-US"/>
        </w:rPr>
        <w:t>seria</w:t>
      </w:r>
      <w:r w:rsidRPr="002C4D31">
        <w:rPr>
          <w:rFonts w:ascii="Times New Roman" w:hAnsi="Times New Roman"/>
          <w:sz w:val="28"/>
          <w:szCs w:val="28"/>
          <w:lang w:val="uk-UA"/>
        </w:rPr>
        <w:t xml:space="preserve"> </w:t>
      </w:r>
      <w:r>
        <w:rPr>
          <w:rFonts w:ascii="Times New Roman" w:hAnsi="Times New Roman"/>
          <w:sz w:val="28"/>
          <w:szCs w:val="28"/>
          <w:lang w:val="uk-UA"/>
        </w:rPr>
        <w:t>та</w:t>
      </w:r>
      <w:r w:rsidRPr="002C4D31">
        <w:rPr>
          <w:rFonts w:ascii="Times New Roman" w:hAnsi="Times New Roman"/>
          <w:sz w:val="28"/>
          <w:szCs w:val="28"/>
          <w:lang w:val="uk-UA"/>
        </w:rPr>
        <w:t xml:space="preserve"> </w:t>
      </w:r>
      <w:r>
        <w:rPr>
          <w:rFonts w:ascii="Times New Roman" w:hAnsi="Times New Roman"/>
          <w:sz w:val="28"/>
          <w:szCs w:val="28"/>
          <w:lang w:val="en-US"/>
        </w:rPr>
        <w:t>buffa</w:t>
      </w:r>
      <w:r w:rsidRPr="002C4D31">
        <w:rPr>
          <w:rFonts w:ascii="Times New Roman" w:hAnsi="Times New Roman"/>
          <w:sz w:val="28"/>
          <w:szCs w:val="28"/>
          <w:lang w:val="uk-UA"/>
        </w:rPr>
        <w:t>)</w:t>
      </w:r>
      <w:r>
        <w:rPr>
          <w:rFonts w:ascii="Times New Roman" w:hAnsi="Times New Roman"/>
          <w:sz w:val="28"/>
          <w:szCs w:val="28"/>
          <w:lang w:val="uk-UA"/>
        </w:rPr>
        <w:t xml:space="preserve"> створив власні опери та зингшпілі. Відзначимо, що тематичні та образні обрії оперної творчості митця визначалися не власними естетичними пріоритетами та жанрово-стильовими пошуками, а примусовістю замовлень власника капели. Проте жанрове, тематичне, образне різноманіття опер Й. Гайдна певним чином формувало засади подальшого розвитку оперного жанру в його тематичних розгалуженнях, і як наслідок – концептуального різнобарв’я. Так, зингшпіль «Кульгавий чорт» (дослідниками твір часто визначається й як опера) концентрував у собі яскраво виражені національні риси – народну, побутову сюжетику та тематику, мелодику, казково-фантастичну образність, ліричність і психологізм, демократичність </w:t>
      </w:r>
      <w:r w:rsidRPr="00B115AF">
        <w:rPr>
          <w:rFonts w:ascii="Times New Roman" w:hAnsi="Times New Roman"/>
          <w:sz w:val="28"/>
          <w:szCs w:val="28"/>
        </w:rPr>
        <w:t>[</w:t>
      </w:r>
      <w:r>
        <w:rPr>
          <w:rFonts w:ascii="Times New Roman" w:hAnsi="Times New Roman"/>
          <w:sz w:val="28"/>
          <w:szCs w:val="28"/>
        </w:rPr>
        <w:t>41, с. 348</w:t>
      </w:r>
      <w:r w:rsidRPr="00B115AF">
        <w:rPr>
          <w:rFonts w:ascii="Times New Roman" w:hAnsi="Times New Roman"/>
          <w:sz w:val="28"/>
          <w:szCs w:val="28"/>
        </w:rPr>
        <w:t>]</w:t>
      </w:r>
      <w:r>
        <w:rPr>
          <w:rFonts w:ascii="Times New Roman" w:hAnsi="Times New Roman"/>
          <w:sz w:val="28"/>
          <w:szCs w:val="28"/>
          <w:lang w:val="uk-UA"/>
        </w:rPr>
        <w:t xml:space="preserve">, які були безумовно привабливими для романтиків.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Зразками різних варіантів оперного жанру у творчості Й. Гайдна були  </w:t>
      </w:r>
      <w:r>
        <w:rPr>
          <w:rFonts w:ascii="Times New Roman" w:hAnsi="Times New Roman"/>
          <w:sz w:val="28"/>
          <w:szCs w:val="28"/>
          <w:lang w:val="en-US"/>
        </w:rPr>
        <w:t>festa</w:t>
      </w:r>
      <w:r w:rsidRPr="008D04DD">
        <w:rPr>
          <w:rFonts w:ascii="Times New Roman" w:hAnsi="Times New Roman"/>
          <w:sz w:val="28"/>
          <w:szCs w:val="28"/>
          <w:lang w:val="uk-UA"/>
        </w:rPr>
        <w:t xml:space="preserve"> </w:t>
      </w:r>
      <w:r>
        <w:rPr>
          <w:rFonts w:ascii="Times New Roman" w:hAnsi="Times New Roman"/>
          <w:sz w:val="28"/>
          <w:szCs w:val="28"/>
          <w:lang w:val="en-US"/>
        </w:rPr>
        <w:t>teatrale</w:t>
      </w:r>
      <w:r w:rsidRPr="008D04DD">
        <w:rPr>
          <w:rFonts w:ascii="Times New Roman" w:hAnsi="Times New Roman"/>
          <w:sz w:val="28"/>
          <w:szCs w:val="28"/>
          <w:lang w:val="uk-UA"/>
        </w:rPr>
        <w:t xml:space="preserve"> </w:t>
      </w:r>
      <w:r>
        <w:rPr>
          <w:rFonts w:ascii="Times New Roman" w:hAnsi="Times New Roman"/>
          <w:sz w:val="28"/>
          <w:szCs w:val="28"/>
          <w:lang w:val="uk-UA"/>
        </w:rPr>
        <w:t xml:space="preserve"> – «Ацис і Галатея», </w:t>
      </w:r>
      <w:r>
        <w:rPr>
          <w:rFonts w:ascii="Times New Roman" w:hAnsi="Times New Roman"/>
          <w:sz w:val="28"/>
          <w:szCs w:val="28"/>
          <w:lang w:val="en-US"/>
        </w:rPr>
        <w:t>intermezzo</w:t>
      </w:r>
      <w:r w:rsidRPr="008D04DD">
        <w:rPr>
          <w:rFonts w:ascii="Times New Roman" w:hAnsi="Times New Roman"/>
          <w:sz w:val="28"/>
          <w:szCs w:val="28"/>
          <w:lang w:val="uk-UA"/>
        </w:rPr>
        <w:t xml:space="preserve"> </w:t>
      </w:r>
      <w:r>
        <w:rPr>
          <w:rFonts w:ascii="Times New Roman" w:hAnsi="Times New Roman"/>
          <w:sz w:val="28"/>
          <w:szCs w:val="28"/>
          <w:lang w:val="en-US"/>
        </w:rPr>
        <w:t>in</w:t>
      </w:r>
      <w:r w:rsidRPr="008D04DD">
        <w:rPr>
          <w:rFonts w:ascii="Times New Roman" w:hAnsi="Times New Roman"/>
          <w:sz w:val="28"/>
          <w:szCs w:val="28"/>
          <w:lang w:val="uk-UA"/>
        </w:rPr>
        <w:t xml:space="preserve"> </w:t>
      </w:r>
      <w:r>
        <w:rPr>
          <w:rFonts w:ascii="Times New Roman" w:hAnsi="Times New Roman"/>
          <w:sz w:val="28"/>
          <w:szCs w:val="28"/>
          <w:lang w:val="en-US"/>
        </w:rPr>
        <w:t>musica</w:t>
      </w:r>
      <w:r w:rsidRPr="008D04DD">
        <w:rPr>
          <w:rFonts w:ascii="Times New Roman" w:hAnsi="Times New Roman"/>
          <w:sz w:val="28"/>
          <w:szCs w:val="28"/>
          <w:lang w:val="uk-UA"/>
        </w:rPr>
        <w:t xml:space="preserve"> </w:t>
      </w:r>
      <w:r>
        <w:rPr>
          <w:rFonts w:ascii="Times New Roman" w:hAnsi="Times New Roman"/>
          <w:sz w:val="28"/>
          <w:szCs w:val="28"/>
          <w:lang w:val="uk-UA"/>
        </w:rPr>
        <w:t>–</w:t>
      </w:r>
      <w:r w:rsidRPr="008D04DD">
        <w:rPr>
          <w:rFonts w:ascii="Times New Roman" w:hAnsi="Times New Roman"/>
          <w:sz w:val="28"/>
          <w:szCs w:val="28"/>
          <w:lang w:val="uk-UA"/>
        </w:rPr>
        <w:t xml:space="preserve"> </w:t>
      </w:r>
      <w:r>
        <w:rPr>
          <w:rFonts w:ascii="Times New Roman" w:hAnsi="Times New Roman"/>
          <w:sz w:val="28"/>
          <w:szCs w:val="28"/>
          <w:lang w:val="uk-UA"/>
        </w:rPr>
        <w:t xml:space="preserve">«Співачка» </w:t>
      </w:r>
      <w:r w:rsidRPr="008D04DD">
        <w:rPr>
          <w:rFonts w:ascii="Times New Roman" w:hAnsi="Times New Roman"/>
          <w:sz w:val="28"/>
          <w:szCs w:val="28"/>
          <w:lang w:val="uk-UA"/>
        </w:rPr>
        <w:t>[</w:t>
      </w:r>
      <w:r>
        <w:rPr>
          <w:rFonts w:ascii="Times New Roman" w:hAnsi="Times New Roman"/>
          <w:sz w:val="28"/>
          <w:szCs w:val="28"/>
          <w:lang w:val="uk-UA"/>
        </w:rPr>
        <w:t>6, с. 47</w:t>
      </w:r>
      <w:r w:rsidRPr="008D04DD">
        <w:rPr>
          <w:rFonts w:ascii="Times New Roman" w:hAnsi="Times New Roman"/>
          <w:sz w:val="28"/>
          <w:szCs w:val="28"/>
          <w:lang w:val="uk-UA"/>
        </w:rPr>
        <w:t xml:space="preserve">], </w:t>
      </w:r>
      <w:r>
        <w:rPr>
          <w:rFonts w:ascii="Times New Roman" w:hAnsi="Times New Roman"/>
          <w:sz w:val="28"/>
          <w:szCs w:val="28"/>
          <w:lang w:val="en-US"/>
        </w:rPr>
        <w:t>burletta</w:t>
      </w:r>
      <w:r w:rsidRPr="00555E24">
        <w:rPr>
          <w:rFonts w:ascii="Times New Roman" w:hAnsi="Times New Roman"/>
          <w:sz w:val="28"/>
          <w:szCs w:val="28"/>
          <w:lang w:val="uk-UA"/>
        </w:rPr>
        <w:t xml:space="preserve"> </w:t>
      </w:r>
      <w:r>
        <w:rPr>
          <w:rFonts w:ascii="Times New Roman" w:hAnsi="Times New Roman"/>
          <w:sz w:val="28"/>
          <w:szCs w:val="28"/>
          <w:lang w:val="en-US"/>
        </w:rPr>
        <w:t>per</w:t>
      </w:r>
      <w:r w:rsidRPr="00555E24">
        <w:rPr>
          <w:rFonts w:ascii="Times New Roman" w:hAnsi="Times New Roman"/>
          <w:sz w:val="28"/>
          <w:szCs w:val="28"/>
          <w:lang w:val="uk-UA"/>
        </w:rPr>
        <w:t xml:space="preserve"> </w:t>
      </w:r>
      <w:r>
        <w:rPr>
          <w:rFonts w:ascii="Times New Roman" w:hAnsi="Times New Roman"/>
          <w:sz w:val="28"/>
          <w:szCs w:val="28"/>
          <w:lang w:val="en-US"/>
        </w:rPr>
        <w:t>musica</w:t>
      </w:r>
      <w:r>
        <w:rPr>
          <w:rFonts w:ascii="Times New Roman" w:hAnsi="Times New Roman"/>
          <w:sz w:val="28"/>
          <w:szCs w:val="28"/>
          <w:lang w:val="uk-UA"/>
        </w:rPr>
        <w:t xml:space="preserve"> – «Непередбачувана зустріч», </w:t>
      </w:r>
      <w:r>
        <w:rPr>
          <w:rFonts w:ascii="Times New Roman" w:hAnsi="Times New Roman"/>
          <w:sz w:val="28"/>
          <w:szCs w:val="28"/>
          <w:lang w:val="en-US"/>
        </w:rPr>
        <w:t>drama</w:t>
      </w:r>
      <w:r w:rsidRPr="00555E24">
        <w:rPr>
          <w:rFonts w:ascii="Times New Roman" w:hAnsi="Times New Roman"/>
          <w:sz w:val="28"/>
          <w:szCs w:val="28"/>
          <w:lang w:val="uk-UA"/>
        </w:rPr>
        <w:t xml:space="preserve"> </w:t>
      </w:r>
      <w:r>
        <w:rPr>
          <w:rFonts w:ascii="Times New Roman" w:hAnsi="Times New Roman"/>
          <w:sz w:val="28"/>
          <w:szCs w:val="28"/>
          <w:lang w:val="en-US"/>
        </w:rPr>
        <w:t>giocoso</w:t>
      </w:r>
      <w:r>
        <w:rPr>
          <w:rFonts w:ascii="Times New Roman" w:hAnsi="Times New Roman"/>
          <w:sz w:val="28"/>
          <w:szCs w:val="28"/>
          <w:lang w:val="uk-UA"/>
        </w:rPr>
        <w:t xml:space="preserve"> – «Аптек</w:t>
      </w:r>
      <w:r w:rsidRPr="00555E24">
        <w:rPr>
          <w:rFonts w:ascii="Times New Roman" w:hAnsi="Times New Roman"/>
          <w:sz w:val="28"/>
          <w:szCs w:val="28"/>
          <w:lang w:val="uk-UA"/>
        </w:rPr>
        <w:t>ар</w:t>
      </w:r>
      <w:r>
        <w:rPr>
          <w:rFonts w:ascii="Times New Roman" w:hAnsi="Times New Roman"/>
          <w:sz w:val="28"/>
          <w:szCs w:val="28"/>
          <w:lang w:val="uk-UA"/>
        </w:rPr>
        <w:t xml:space="preserve">», «Жінка-рибалка» та «Світ на місяці» (на лібрето К. Гольдоні), «Несподіване знайомство», «Справжня вірність», «Нагороджена вірність»,  </w:t>
      </w:r>
      <w:r>
        <w:rPr>
          <w:rFonts w:ascii="Times New Roman" w:hAnsi="Times New Roman"/>
          <w:sz w:val="28"/>
          <w:szCs w:val="28"/>
          <w:lang w:val="en-US"/>
        </w:rPr>
        <w:t>opera</w:t>
      </w:r>
      <w:r w:rsidRPr="00555E24">
        <w:rPr>
          <w:rFonts w:ascii="Times New Roman" w:hAnsi="Times New Roman"/>
          <w:sz w:val="28"/>
          <w:szCs w:val="28"/>
          <w:lang w:val="uk-UA"/>
        </w:rPr>
        <w:t xml:space="preserve"> </w:t>
      </w:r>
      <w:r>
        <w:rPr>
          <w:rFonts w:ascii="Times New Roman" w:hAnsi="Times New Roman"/>
          <w:sz w:val="28"/>
          <w:szCs w:val="28"/>
          <w:lang w:val="en-US"/>
        </w:rPr>
        <w:t>seria</w:t>
      </w:r>
      <w:r>
        <w:rPr>
          <w:rFonts w:ascii="Times New Roman" w:hAnsi="Times New Roman"/>
          <w:sz w:val="28"/>
          <w:szCs w:val="28"/>
          <w:lang w:val="uk-UA"/>
        </w:rPr>
        <w:t xml:space="preserve"> – «Безлюдний острів (, лібр. П. Метастазіо), </w:t>
      </w:r>
      <w:r>
        <w:rPr>
          <w:rFonts w:ascii="Times New Roman" w:hAnsi="Times New Roman"/>
          <w:sz w:val="28"/>
          <w:szCs w:val="28"/>
          <w:lang w:val="en-US"/>
        </w:rPr>
        <w:t>opera</w:t>
      </w:r>
      <w:r w:rsidRPr="00555E24">
        <w:rPr>
          <w:rFonts w:ascii="Times New Roman" w:hAnsi="Times New Roman"/>
          <w:sz w:val="28"/>
          <w:szCs w:val="28"/>
          <w:lang w:val="uk-UA"/>
        </w:rPr>
        <w:t xml:space="preserve"> </w:t>
      </w:r>
      <w:r>
        <w:rPr>
          <w:rFonts w:ascii="Times New Roman" w:hAnsi="Times New Roman"/>
          <w:sz w:val="28"/>
          <w:szCs w:val="28"/>
          <w:lang w:val="en-US"/>
        </w:rPr>
        <w:t>eroico</w:t>
      </w:r>
      <w:r>
        <w:rPr>
          <w:rFonts w:ascii="Times New Roman" w:hAnsi="Times New Roman"/>
          <w:sz w:val="28"/>
          <w:szCs w:val="28"/>
          <w:lang w:val="uk-UA"/>
        </w:rPr>
        <w:t xml:space="preserve"> – «Арміда» (лібр. Н.  Порти</w:t>
      </w:r>
      <w:r w:rsidRPr="00555E24">
        <w:rPr>
          <w:rFonts w:ascii="Times New Roman" w:hAnsi="Times New Roman"/>
          <w:sz w:val="28"/>
          <w:szCs w:val="28"/>
          <w:lang w:val="uk-UA"/>
        </w:rPr>
        <w:t>)</w:t>
      </w:r>
      <w:r>
        <w:rPr>
          <w:rFonts w:ascii="Times New Roman" w:hAnsi="Times New Roman"/>
          <w:sz w:val="28"/>
          <w:szCs w:val="28"/>
          <w:lang w:val="uk-UA"/>
        </w:rPr>
        <w:t xml:space="preserve">, так звана «турецька опера» –  «Неочікувана зустріч», музична драма – «Орфей та Еврідіка або Душа філософа» </w:t>
      </w:r>
      <w:r w:rsidRPr="000C6D76">
        <w:rPr>
          <w:rFonts w:ascii="Times New Roman" w:hAnsi="Times New Roman"/>
          <w:sz w:val="28"/>
          <w:szCs w:val="28"/>
          <w:lang w:val="uk-UA"/>
        </w:rPr>
        <w:t>[</w:t>
      </w:r>
      <w:r>
        <w:rPr>
          <w:rFonts w:ascii="Times New Roman" w:hAnsi="Times New Roman"/>
          <w:sz w:val="28"/>
          <w:szCs w:val="28"/>
          <w:lang w:val="uk-UA"/>
        </w:rPr>
        <w:t>42, с. 160-161</w:t>
      </w:r>
      <w:r w:rsidRPr="000C6D76">
        <w:rPr>
          <w:rFonts w:ascii="Times New Roman" w:hAnsi="Times New Roman"/>
          <w:sz w:val="28"/>
          <w:szCs w:val="28"/>
          <w:lang w:val="uk-UA"/>
        </w:rPr>
        <w:t>]</w:t>
      </w:r>
      <w:r>
        <w:rPr>
          <w:rFonts w:ascii="Times New Roman" w:hAnsi="Times New Roman"/>
          <w:sz w:val="28"/>
          <w:szCs w:val="28"/>
          <w:lang w:val="uk-UA"/>
        </w:rPr>
        <w:t xml:space="preserve">. </w:t>
      </w:r>
    </w:p>
    <w:p w:rsidR="00A749F6" w:rsidRPr="00F058DD"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Слід підкреслити, що оперна творчість Й. Гайдна потенційно містила в собі «паростки» музичного мислення романтизму. Так, прецедент жанрового міксту в оперній творчості композитора, репрезентований </w:t>
      </w:r>
      <w:r>
        <w:rPr>
          <w:rFonts w:ascii="Times New Roman" w:hAnsi="Times New Roman"/>
          <w:sz w:val="28"/>
          <w:szCs w:val="28"/>
          <w:lang w:val="en-US"/>
        </w:rPr>
        <w:t>drama</w:t>
      </w:r>
      <w:r w:rsidRPr="00555E24">
        <w:rPr>
          <w:rFonts w:ascii="Times New Roman" w:hAnsi="Times New Roman"/>
          <w:sz w:val="28"/>
          <w:szCs w:val="28"/>
          <w:lang w:val="uk-UA"/>
        </w:rPr>
        <w:t xml:space="preserve"> </w:t>
      </w:r>
      <w:r>
        <w:rPr>
          <w:rFonts w:ascii="Times New Roman" w:hAnsi="Times New Roman"/>
          <w:sz w:val="28"/>
          <w:szCs w:val="28"/>
          <w:lang w:val="en-US"/>
        </w:rPr>
        <w:t>eroicomico</w:t>
      </w:r>
      <w:r w:rsidRPr="00027C37">
        <w:rPr>
          <w:rFonts w:ascii="Times New Roman" w:hAnsi="Times New Roman"/>
          <w:sz w:val="28"/>
          <w:szCs w:val="28"/>
          <w:lang w:val="uk-UA"/>
        </w:rPr>
        <w:t xml:space="preserve"> </w:t>
      </w:r>
      <w:r>
        <w:rPr>
          <w:rFonts w:ascii="Times New Roman" w:hAnsi="Times New Roman"/>
          <w:sz w:val="28"/>
          <w:szCs w:val="28"/>
          <w:lang w:val="uk-UA"/>
        </w:rPr>
        <w:t>«Роланд Паладин», певним чином передбачає романтичну свободу митця, зокрема реалізовану й в характерних для романтичного музичного мислення класицистської усталеності жанру меж та суб’єктивної його інтерпретації. Відмова в опері «Безлюдний острів» від типового для опери того часу речитативу</w:t>
      </w:r>
      <w:r w:rsidRPr="008D04DD">
        <w:rPr>
          <w:rFonts w:ascii="Times New Roman" w:hAnsi="Times New Roman"/>
          <w:sz w:val="28"/>
          <w:szCs w:val="28"/>
          <w:lang w:val="uk-UA"/>
        </w:rPr>
        <w:t xml:space="preserve"> </w:t>
      </w:r>
      <w:r>
        <w:rPr>
          <w:rFonts w:ascii="Times New Roman" w:hAnsi="Times New Roman"/>
          <w:sz w:val="28"/>
          <w:szCs w:val="28"/>
          <w:lang w:val="en-US"/>
        </w:rPr>
        <w:t>secco</w:t>
      </w:r>
      <w:r w:rsidRPr="006F570D">
        <w:rPr>
          <w:rFonts w:ascii="Times New Roman" w:hAnsi="Times New Roman"/>
          <w:sz w:val="28"/>
          <w:szCs w:val="28"/>
          <w:lang w:val="uk-UA"/>
        </w:rPr>
        <w:t xml:space="preserve"> </w:t>
      </w:r>
      <w:r>
        <w:rPr>
          <w:rFonts w:ascii="Times New Roman" w:hAnsi="Times New Roman"/>
          <w:sz w:val="28"/>
          <w:szCs w:val="28"/>
          <w:lang w:val="uk-UA"/>
        </w:rPr>
        <w:t xml:space="preserve">створила засади наскрізного інтонаційного розвитку </w:t>
      </w:r>
      <w:r w:rsidRPr="006F570D">
        <w:rPr>
          <w:rFonts w:ascii="Times New Roman" w:hAnsi="Times New Roman"/>
          <w:sz w:val="28"/>
          <w:szCs w:val="28"/>
          <w:lang w:val="uk-UA"/>
        </w:rPr>
        <w:t>[</w:t>
      </w:r>
      <w:r>
        <w:rPr>
          <w:rFonts w:ascii="Times New Roman" w:hAnsi="Times New Roman"/>
          <w:sz w:val="28"/>
          <w:szCs w:val="28"/>
          <w:lang w:val="uk-UA"/>
        </w:rPr>
        <w:t>6, с. 49</w:t>
      </w:r>
      <w:r w:rsidRPr="006F570D">
        <w:rPr>
          <w:rFonts w:ascii="Times New Roman" w:hAnsi="Times New Roman"/>
          <w:sz w:val="28"/>
          <w:szCs w:val="28"/>
          <w:lang w:val="uk-UA"/>
        </w:rPr>
        <w:t>]</w:t>
      </w:r>
      <w:r>
        <w:rPr>
          <w:rFonts w:ascii="Times New Roman" w:hAnsi="Times New Roman"/>
          <w:sz w:val="28"/>
          <w:szCs w:val="28"/>
          <w:lang w:val="uk-UA"/>
        </w:rPr>
        <w:t xml:space="preserve"> та передбачала настанови музичної драми та лейтмотивної техніки. Романтичну свободу жанрового мислення передбачав своєрідний «мікст» усіх оперних форм, «накладання» рис </w:t>
      </w:r>
      <w:r>
        <w:rPr>
          <w:rFonts w:ascii="Times New Roman" w:hAnsi="Times New Roman"/>
          <w:sz w:val="28"/>
          <w:szCs w:val="28"/>
          <w:lang w:val="en-US"/>
        </w:rPr>
        <w:t>opera</w:t>
      </w:r>
      <w:r w:rsidRPr="00930455">
        <w:rPr>
          <w:rFonts w:ascii="Times New Roman" w:hAnsi="Times New Roman"/>
          <w:sz w:val="28"/>
          <w:szCs w:val="28"/>
          <w:lang w:val="uk-UA"/>
        </w:rPr>
        <w:t xml:space="preserve"> </w:t>
      </w:r>
      <w:r>
        <w:rPr>
          <w:rFonts w:ascii="Times New Roman" w:hAnsi="Times New Roman"/>
          <w:sz w:val="28"/>
          <w:szCs w:val="28"/>
          <w:lang w:val="en-US"/>
        </w:rPr>
        <w:t>seria</w:t>
      </w:r>
      <w:r w:rsidRPr="00930455">
        <w:rPr>
          <w:rFonts w:ascii="Times New Roman" w:hAnsi="Times New Roman"/>
          <w:sz w:val="28"/>
          <w:szCs w:val="28"/>
          <w:lang w:val="uk-UA"/>
        </w:rPr>
        <w:t xml:space="preserve">, </w:t>
      </w:r>
      <w:r>
        <w:rPr>
          <w:rFonts w:ascii="Times New Roman" w:hAnsi="Times New Roman"/>
          <w:sz w:val="28"/>
          <w:szCs w:val="28"/>
          <w:lang w:val="en-US"/>
        </w:rPr>
        <w:t>opera</w:t>
      </w:r>
      <w:r w:rsidRPr="00930455">
        <w:rPr>
          <w:rFonts w:ascii="Times New Roman" w:hAnsi="Times New Roman"/>
          <w:sz w:val="28"/>
          <w:szCs w:val="28"/>
          <w:lang w:val="uk-UA"/>
        </w:rPr>
        <w:t xml:space="preserve"> </w:t>
      </w:r>
      <w:r>
        <w:rPr>
          <w:rFonts w:ascii="Times New Roman" w:hAnsi="Times New Roman"/>
          <w:sz w:val="28"/>
          <w:szCs w:val="28"/>
          <w:lang w:val="en-US"/>
        </w:rPr>
        <w:t>buffa</w:t>
      </w:r>
      <w:r>
        <w:rPr>
          <w:rFonts w:ascii="Times New Roman" w:hAnsi="Times New Roman"/>
          <w:sz w:val="28"/>
          <w:szCs w:val="28"/>
          <w:lang w:val="uk-UA"/>
        </w:rPr>
        <w:t xml:space="preserve"> та німецького зингшпіля в опері «Неочікувана зустріч».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Історичне значення оперної творчості Й. Гайдна О. Матвєєва вбачає й здійсненні ним своєрідної «гайдновської» реформи, яка виявлялася в «посиленні трагічного елемента вистави, нещасливих закінченнях, втягненні всіх дійових осіб у переживання основного драматичного конфлікту драми при збереженні досить складної інтриги</w:t>
      </w:r>
      <w:r w:rsidRPr="004E754A">
        <w:rPr>
          <w:rFonts w:ascii="Times New Roman" w:hAnsi="Times New Roman"/>
          <w:sz w:val="28"/>
          <w:szCs w:val="28"/>
          <w:lang w:val="uk-UA"/>
        </w:rPr>
        <w:t xml:space="preserve"> т</w:t>
      </w:r>
      <w:r>
        <w:rPr>
          <w:rFonts w:ascii="Times New Roman" w:hAnsi="Times New Roman"/>
          <w:sz w:val="28"/>
          <w:szCs w:val="28"/>
          <w:lang w:val="uk-UA"/>
        </w:rPr>
        <w:t xml:space="preserve">а другорядних дійових осіб» </w:t>
      </w:r>
      <w:r w:rsidRPr="004E754A">
        <w:rPr>
          <w:rFonts w:ascii="Times New Roman" w:hAnsi="Times New Roman"/>
          <w:sz w:val="28"/>
          <w:szCs w:val="28"/>
          <w:lang w:val="uk-UA"/>
        </w:rPr>
        <w:t>[</w:t>
      </w:r>
      <w:r>
        <w:rPr>
          <w:rFonts w:ascii="Times New Roman" w:hAnsi="Times New Roman"/>
          <w:sz w:val="28"/>
          <w:szCs w:val="28"/>
          <w:lang w:val="uk-UA"/>
        </w:rPr>
        <w:t>39.</w:t>
      </w:r>
      <w:r w:rsidRPr="004E754A">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До жанру меси Й. Гайдн звертався протягом усього життя, зберігаючи традиційні принципи жанру, зумовлені його сакральною природою та вербальним текстом. Проте значення діяльності  композитора в цій жанровій сфери визначається не тільки її  масштабністю, зверненням до її різних композиційно-структурних різновидів (</w:t>
      </w:r>
      <w:r>
        <w:rPr>
          <w:rFonts w:ascii="Times New Roman" w:hAnsi="Times New Roman"/>
          <w:sz w:val="28"/>
          <w:szCs w:val="28"/>
          <w:lang w:val="en-US"/>
        </w:rPr>
        <w:t>Missa</w:t>
      </w:r>
      <w:r w:rsidRPr="00AF776C">
        <w:rPr>
          <w:rFonts w:ascii="Times New Roman" w:hAnsi="Times New Roman"/>
          <w:sz w:val="28"/>
          <w:szCs w:val="28"/>
          <w:lang w:val="uk-UA"/>
        </w:rPr>
        <w:t xml:space="preserve"> </w:t>
      </w:r>
      <w:r>
        <w:rPr>
          <w:rFonts w:ascii="Times New Roman" w:hAnsi="Times New Roman"/>
          <w:sz w:val="28"/>
          <w:szCs w:val="28"/>
          <w:lang w:val="en-US"/>
        </w:rPr>
        <w:t>brevis</w:t>
      </w:r>
      <w:r w:rsidRPr="00400655">
        <w:rPr>
          <w:rFonts w:ascii="Times New Roman" w:hAnsi="Times New Roman"/>
          <w:sz w:val="28"/>
          <w:szCs w:val="28"/>
          <w:lang w:val="uk-UA"/>
        </w:rPr>
        <w:t>,</w:t>
      </w:r>
      <w:r w:rsidRPr="00AF776C">
        <w:rPr>
          <w:rFonts w:ascii="Times New Roman" w:hAnsi="Times New Roman"/>
          <w:sz w:val="28"/>
          <w:szCs w:val="28"/>
          <w:lang w:val="uk-UA"/>
        </w:rPr>
        <w:t xml:space="preserve"> </w:t>
      </w:r>
      <w:r>
        <w:rPr>
          <w:rFonts w:ascii="Times New Roman" w:hAnsi="Times New Roman"/>
          <w:sz w:val="28"/>
          <w:szCs w:val="28"/>
          <w:lang w:val="en-US"/>
        </w:rPr>
        <w:t>Missa</w:t>
      </w:r>
      <w:r w:rsidRPr="00AF776C">
        <w:rPr>
          <w:rFonts w:ascii="Times New Roman" w:hAnsi="Times New Roman"/>
          <w:sz w:val="28"/>
          <w:szCs w:val="28"/>
          <w:lang w:val="uk-UA"/>
        </w:rPr>
        <w:t xml:space="preserve"> </w:t>
      </w:r>
      <w:r>
        <w:rPr>
          <w:rFonts w:ascii="Times New Roman" w:hAnsi="Times New Roman"/>
          <w:sz w:val="28"/>
          <w:szCs w:val="28"/>
          <w:lang w:val="en-US"/>
        </w:rPr>
        <w:t>solemnis</w:t>
      </w:r>
      <w:r>
        <w:rPr>
          <w:rFonts w:ascii="Times New Roman" w:hAnsi="Times New Roman"/>
          <w:sz w:val="28"/>
          <w:szCs w:val="28"/>
          <w:lang w:val="uk-UA"/>
        </w:rPr>
        <w:t>) та типів (кантатна меса, М</w:t>
      </w:r>
      <w:r>
        <w:rPr>
          <w:rFonts w:ascii="Times New Roman" w:hAnsi="Times New Roman"/>
          <w:sz w:val="28"/>
          <w:szCs w:val="28"/>
          <w:lang w:val="en-US"/>
        </w:rPr>
        <w:t>issa</w:t>
      </w:r>
      <w:r w:rsidRPr="00F92622">
        <w:rPr>
          <w:rFonts w:ascii="Times New Roman" w:hAnsi="Times New Roman"/>
          <w:sz w:val="28"/>
          <w:szCs w:val="28"/>
          <w:lang w:val="uk-UA"/>
        </w:rPr>
        <w:t xml:space="preserve"> </w:t>
      </w:r>
      <w:r>
        <w:rPr>
          <w:rFonts w:ascii="Times New Roman" w:hAnsi="Times New Roman"/>
          <w:sz w:val="28"/>
          <w:szCs w:val="28"/>
          <w:lang w:val="en-US"/>
        </w:rPr>
        <w:t>concertata</w:t>
      </w:r>
      <w:r>
        <w:rPr>
          <w:rFonts w:ascii="Times New Roman" w:hAnsi="Times New Roman"/>
          <w:sz w:val="28"/>
          <w:szCs w:val="28"/>
          <w:lang w:val="uk-UA"/>
        </w:rPr>
        <w:t xml:space="preserve">), а й тенденціями стильового синтезу, єднання типологічних рис жанрових варіантів меси та рис музичного мислення бароко та класицизму. Це відображається передусім у застосуванні у «канонічному жанрі сонатно-симфонічних принципів розвитку» </w:t>
      </w:r>
      <w:r w:rsidRPr="00063745">
        <w:rPr>
          <w:rFonts w:ascii="Times New Roman" w:hAnsi="Times New Roman"/>
          <w:sz w:val="28"/>
          <w:szCs w:val="28"/>
          <w:lang w:val="uk-UA"/>
        </w:rPr>
        <w:t>[</w:t>
      </w:r>
      <w:r>
        <w:rPr>
          <w:rFonts w:ascii="Times New Roman" w:hAnsi="Times New Roman"/>
          <w:sz w:val="28"/>
          <w:szCs w:val="28"/>
          <w:lang w:val="uk-UA"/>
        </w:rPr>
        <w:t>19, с. 11</w:t>
      </w:r>
      <w:r w:rsidRPr="00063745">
        <w:rPr>
          <w:rFonts w:ascii="Times New Roman" w:hAnsi="Times New Roman"/>
          <w:sz w:val="28"/>
          <w:szCs w:val="28"/>
          <w:lang w:val="uk-UA"/>
        </w:rPr>
        <w:t>]</w:t>
      </w:r>
      <w:r>
        <w:rPr>
          <w:rFonts w:ascii="Times New Roman" w:hAnsi="Times New Roman"/>
          <w:sz w:val="28"/>
          <w:szCs w:val="28"/>
          <w:lang w:val="uk-UA"/>
        </w:rPr>
        <w:t xml:space="preserve">. Класицистських нюансів набув у творчості композитора й давній жанр </w:t>
      </w:r>
      <w:r>
        <w:rPr>
          <w:rFonts w:ascii="Times New Roman" w:hAnsi="Times New Roman"/>
          <w:sz w:val="28"/>
          <w:szCs w:val="28"/>
          <w:lang w:val="en-US"/>
        </w:rPr>
        <w:t>Te</w:t>
      </w:r>
      <w:r w:rsidRPr="00400655">
        <w:rPr>
          <w:rFonts w:ascii="Times New Roman" w:hAnsi="Times New Roman"/>
          <w:sz w:val="28"/>
          <w:szCs w:val="28"/>
          <w:lang w:val="uk-UA"/>
        </w:rPr>
        <w:t xml:space="preserve"> </w:t>
      </w:r>
      <w:r>
        <w:rPr>
          <w:rFonts w:ascii="Times New Roman" w:hAnsi="Times New Roman"/>
          <w:sz w:val="28"/>
          <w:szCs w:val="28"/>
          <w:lang w:val="en-US"/>
        </w:rPr>
        <w:t>Deum</w:t>
      </w:r>
      <w:r w:rsidRPr="00400655">
        <w:rPr>
          <w:rFonts w:ascii="Times New Roman" w:hAnsi="Times New Roman"/>
          <w:sz w:val="28"/>
          <w:szCs w:val="28"/>
          <w:lang w:val="uk-UA"/>
        </w:rPr>
        <w:t xml:space="preserve"> (</w:t>
      </w:r>
      <w:r>
        <w:rPr>
          <w:rFonts w:ascii="Times New Roman" w:hAnsi="Times New Roman"/>
          <w:sz w:val="28"/>
          <w:szCs w:val="28"/>
          <w:lang w:val="uk-UA"/>
        </w:rPr>
        <w:t xml:space="preserve">№ 2, </w:t>
      </w:r>
      <w:r>
        <w:rPr>
          <w:rFonts w:ascii="Times New Roman" w:hAnsi="Times New Roman"/>
          <w:sz w:val="28"/>
          <w:szCs w:val="28"/>
          <w:lang w:val="en-US"/>
        </w:rPr>
        <w:t>C</w:t>
      </w:r>
      <w:r w:rsidRPr="00400655">
        <w:rPr>
          <w:rFonts w:ascii="Times New Roman" w:hAnsi="Times New Roman"/>
          <w:sz w:val="28"/>
          <w:szCs w:val="28"/>
          <w:lang w:val="uk-UA"/>
        </w:rPr>
        <w:t>-</w:t>
      </w:r>
      <w:r>
        <w:rPr>
          <w:rFonts w:ascii="Times New Roman" w:hAnsi="Times New Roman"/>
          <w:sz w:val="28"/>
          <w:szCs w:val="28"/>
          <w:lang w:val="en-US"/>
        </w:rPr>
        <w:t>dur</w:t>
      </w:r>
      <w:r w:rsidRPr="00400655">
        <w:rPr>
          <w:rFonts w:ascii="Times New Roman" w:hAnsi="Times New Roman"/>
          <w:sz w:val="28"/>
          <w:szCs w:val="28"/>
          <w:lang w:val="uk-UA"/>
        </w:rPr>
        <w:t>).</w:t>
      </w:r>
    </w:p>
    <w:p w:rsidR="00A749F6" w:rsidRPr="00400655"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Водночас апробація композитором в межах сакрального жанру пісенного тематизму та створення пасторальної образної атмосфери (в «Месі св. Миколая», інколи визначається як «Меса св. Іосифа»), активізація уваги до тембрового аспекту, значущість тембрових знахідок – використання литавр у месі «З ударом литавр», «індивідуальне використання деяких інструментів, головним чином дерев’яних духових»</w:t>
      </w:r>
      <w:r w:rsidRPr="00063745">
        <w:rPr>
          <w:rFonts w:ascii="Times New Roman" w:hAnsi="Times New Roman"/>
          <w:sz w:val="28"/>
          <w:szCs w:val="28"/>
          <w:lang w:val="uk-UA"/>
        </w:rPr>
        <w:t xml:space="preserve"> [</w:t>
      </w:r>
      <w:r>
        <w:rPr>
          <w:rFonts w:ascii="Times New Roman" w:hAnsi="Times New Roman"/>
          <w:sz w:val="28"/>
          <w:szCs w:val="28"/>
          <w:lang w:val="uk-UA"/>
        </w:rPr>
        <w:t>44</w:t>
      </w:r>
      <w:r w:rsidRPr="00063745">
        <w:rPr>
          <w:rFonts w:ascii="Times New Roman" w:hAnsi="Times New Roman"/>
          <w:sz w:val="28"/>
          <w:szCs w:val="28"/>
          <w:lang w:val="uk-UA"/>
        </w:rPr>
        <w:t>, с. 394]</w:t>
      </w:r>
      <w:r>
        <w:rPr>
          <w:rFonts w:ascii="Times New Roman" w:hAnsi="Times New Roman"/>
          <w:sz w:val="28"/>
          <w:szCs w:val="28"/>
          <w:lang w:val="uk-UA"/>
        </w:rPr>
        <w:t xml:space="preserve"> містили в собі суттєвий потенціал щодо формування стилістики майбутньої епохи.</w:t>
      </w:r>
      <w:r w:rsidRPr="00063745">
        <w:rPr>
          <w:rFonts w:ascii="Times New Roman" w:hAnsi="Times New Roman"/>
          <w:sz w:val="28"/>
          <w:szCs w:val="28"/>
          <w:lang w:val="uk-UA"/>
        </w:rPr>
        <w:t xml:space="preserve">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Надмасштабним є внесок Й. Гайдна у царину камерно-вокальної творчості. Митцю належить 47 творів для голосу із супроводом і понад 44 обробок народних пісень (шотландських, валлійських, ірландських тощо). Увага Й. Гайдна фольклору та до жанру обробки народної пісні, який не був пріоритетним у стильових вимірах класицизму, певним чином прокладала шляхи романтичного світобачення, в якому обробку народної пісні стала однією  з жанрових домінант. </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Безумовною є значущість творчості Й. Гайдна у формуванні засад австрійської національної музичної школи. Саме звернення до австрійської народної пісенності, започаткування «художньо оформленої австрійської пісні та танцю» </w:t>
      </w:r>
      <w:r w:rsidRPr="00972EAC">
        <w:rPr>
          <w:rFonts w:ascii="Times New Roman" w:hAnsi="Times New Roman"/>
          <w:sz w:val="28"/>
          <w:szCs w:val="28"/>
          <w:lang w:val="uk-UA"/>
        </w:rPr>
        <w:t>[</w:t>
      </w:r>
      <w:r>
        <w:rPr>
          <w:rFonts w:ascii="Times New Roman" w:hAnsi="Times New Roman"/>
          <w:sz w:val="28"/>
          <w:szCs w:val="28"/>
          <w:lang w:val="uk-UA"/>
        </w:rPr>
        <w:t>64, с. 38</w:t>
      </w:r>
      <w:r w:rsidRPr="00972EAC">
        <w:rPr>
          <w:rFonts w:ascii="Times New Roman" w:hAnsi="Times New Roman"/>
          <w:sz w:val="28"/>
          <w:szCs w:val="28"/>
          <w:lang w:val="uk-UA"/>
        </w:rPr>
        <w:t>]</w:t>
      </w:r>
      <w:r>
        <w:rPr>
          <w:rFonts w:ascii="Times New Roman" w:hAnsi="Times New Roman"/>
          <w:sz w:val="28"/>
          <w:szCs w:val="28"/>
          <w:lang w:val="uk-UA"/>
        </w:rPr>
        <w:t xml:space="preserve"> підносило національне начало, яскраво віддзеркалювало сутність народного характеру. </w:t>
      </w:r>
    </w:p>
    <w:p w:rsidR="00A749F6" w:rsidRPr="00F1647E"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Величність доробку митця зумовлена й тим, що в його творах знайшов відбиття система інтонацій, притаманних епосі </w:t>
      </w:r>
      <w:r w:rsidRPr="00F1647E">
        <w:rPr>
          <w:rFonts w:ascii="Times New Roman" w:hAnsi="Times New Roman"/>
          <w:sz w:val="28"/>
          <w:szCs w:val="28"/>
          <w:lang w:val="uk-UA"/>
        </w:rPr>
        <w:t>[</w:t>
      </w:r>
      <w:r>
        <w:rPr>
          <w:rFonts w:ascii="Times New Roman" w:hAnsi="Times New Roman"/>
          <w:sz w:val="28"/>
          <w:szCs w:val="28"/>
          <w:lang w:val="uk-UA"/>
        </w:rPr>
        <w:t>3, с. 22</w:t>
      </w:r>
      <w:r w:rsidRPr="00F1647E">
        <w:rPr>
          <w:rFonts w:ascii="Times New Roman" w:hAnsi="Times New Roman"/>
          <w:sz w:val="28"/>
          <w:szCs w:val="28"/>
          <w:lang w:val="uk-UA"/>
        </w:rPr>
        <w:t>], «</w:t>
      </w:r>
      <w:r>
        <w:rPr>
          <w:rFonts w:ascii="Times New Roman" w:hAnsi="Times New Roman"/>
          <w:sz w:val="28"/>
          <w:szCs w:val="28"/>
          <w:lang w:val="uk-UA"/>
        </w:rPr>
        <w:t>і</w:t>
      </w:r>
      <w:r w:rsidRPr="00F1647E">
        <w:rPr>
          <w:rFonts w:ascii="Times New Roman" w:hAnsi="Times New Roman"/>
          <w:sz w:val="28"/>
          <w:szCs w:val="28"/>
          <w:lang w:val="uk-UA"/>
        </w:rPr>
        <w:t>нтонац</w:t>
      </w:r>
      <w:r>
        <w:rPr>
          <w:rFonts w:ascii="Times New Roman" w:hAnsi="Times New Roman"/>
          <w:sz w:val="28"/>
          <w:szCs w:val="28"/>
          <w:lang w:val="uk-UA"/>
        </w:rPr>
        <w:t>і</w:t>
      </w:r>
      <w:r w:rsidRPr="00F1647E">
        <w:rPr>
          <w:rFonts w:ascii="Times New Roman" w:hAnsi="Times New Roman"/>
          <w:sz w:val="28"/>
          <w:szCs w:val="28"/>
          <w:lang w:val="uk-UA"/>
        </w:rPr>
        <w:t>йний стр</w:t>
      </w:r>
      <w:r>
        <w:rPr>
          <w:rFonts w:ascii="Times New Roman" w:hAnsi="Times New Roman"/>
          <w:sz w:val="28"/>
          <w:szCs w:val="28"/>
          <w:lang w:val="uk-UA"/>
        </w:rPr>
        <w:t>і</w:t>
      </w:r>
      <w:r w:rsidRPr="00F1647E">
        <w:rPr>
          <w:rFonts w:ascii="Times New Roman" w:hAnsi="Times New Roman"/>
          <w:sz w:val="28"/>
          <w:szCs w:val="28"/>
          <w:lang w:val="uk-UA"/>
        </w:rPr>
        <w:t xml:space="preserve">й епохи </w:t>
      </w:r>
      <w:r>
        <w:rPr>
          <w:rFonts w:ascii="Times New Roman" w:hAnsi="Times New Roman"/>
          <w:sz w:val="28"/>
          <w:szCs w:val="28"/>
          <w:lang w:val="uk-UA"/>
        </w:rPr>
        <w:t xml:space="preserve"> облекается в ту ідеально відповідну до нього виразну форму, яка знаменувала народження класичної сонати-симфонії» </w:t>
      </w:r>
      <w:r w:rsidRPr="00F1647E">
        <w:rPr>
          <w:rFonts w:ascii="Times New Roman" w:hAnsi="Times New Roman"/>
          <w:sz w:val="28"/>
          <w:szCs w:val="28"/>
          <w:lang w:val="uk-UA"/>
        </w:rPr>
        <w:t>[</w:t>
      </w:r>
      <w:r>
        <w:rPr>
          <w:rFonts w:ascii="Times New Roman" w:hAnsi="Times New Roman"/>
          <w:sz w:val="28"/>
          <w:szCs w:val="28"/>
          <w:lang w:val="uk-UA"/>
        </w:rPr>
        <w:t>28, с. 18</w:t>
      </w:r>
      <w:r w:rsidRPr="00F1647E">
        <w:rPr>
          <w:rFonts w:ascii="Times New Roman" w:hAnsi="Times New Roman"/>
          <w:sz w:val="28"/>
          <w:szCs w:val="28"/>
          <w:lang w:val="uk-UA"/>
        </w:rPr>
        <w:t>]</w:t>
      </w:r>
      <w:r>
        <w:rPr>
          <w:rFonts w:ascii="Times New Roman" w:hAnsi="Times New Roman"/>
          <w:sz w:val="28"/>
          <w:szCs w:val="28"/>
          <w:lang w:val="uk-UA"/>
        </w:rPr>
        <w:t>.</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Історико-культурна значущість мистецької спадщини Й. Гайдна, яка демонструє еталонне втілення класицистського естетичного принципу «єдності у невичерпній різноманітності» </w:t>
      </w:r>
      <w:r w:rsidRPr="001737F4">
        <w:rPr>
          <w:rFonts w:ascii="Times New Roman" w:hAnsi="Times New Roman"/>
          <w:sz w:val="28"/>
          <w:szCs w:val="28"/>
          <w:lang w:val="uk-UA"/>
        </w:rPr>
        <w:t>[</w:t>
      </w:r>
      <w:r>
        <w:rPr>
          <w:rFonts w:ascii="Times New Roman" w:hAnsi="Times New Roman"/>
          <w:sz w:val="28"/>
          <w:szCs w:val="28"/>
          <w:lang w:val="uk-UA"/>
        </w:rPr>
        <w:t>19</w:t>
      </w:r>
      <w:r w:rsidRPr="001737F4">
        <w:rPr>
          <w:rFonts w:ascii="Times New Roman" w:hAnsi="Times New Roman"/>
          <w:sz w:val="28"/>
          <w:szCs w:val="28"/>
          <w:lang w:val="uk-UA"/>
        </w:rPr>
        <w:t>, с. 13]</w:t>
      </w:r>
      <w:r>
        <w:rPr>
          <w:rFonts w:ascii="Times New Roman" w:hAnsi="Times New Roman"/>
          <w:sz w:val="28"/>
          <w:szCs w:val="28"/>
          <w:lang w:val="uk-UA"/>
        </w:rPr>
        <w:t>, таким чином визначається поєднанням в невичерпному різноманітті досягнень  європейського музичного мистецтва та торуванням шляхів його подальшого розвитку, створенням надміцного ланцюгу спадкоємності між минулими епохами та майбутнім.</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p>
    <w:p w:rsidR="00A749F6" w:rsidRPr="00A948AF" w:rsidRDefault="00A749F6" w:rsidP="008E6900">
      <w:pPr>
        <w:spacing w:after="0" w:line="360" w:lineRule="auto"/>
        <w:ind w:firstLine="567"/>
        <w:contextualSpacing/>
        <w:jc w:val="center"/>
        <w:rPr>
          <w:rFonts w:ascii="Times New Roman" w:hAnsi="Times New Roman"/>
          <w:b/>
          <w:sz w:val="28"/>
          <w:szCs w:val="28"/>
          <w:lang w:val="uk-UA"/>
        </w:rPr>
      </w:pPr>
      <w:r w:rsidRPr="00A948AF">
        <w:rPr>
          <w:rFonts w:ascii="Times New Roman" w:hAnsi="Times New Roman"/>
          <w:b/>
          <w:sz w:val="28"/>
          <w:szCs w:val="28"/>
          <w:lang w:val="uk-UA"/>
        </w:rPr>
        <w:t>1.2. Творчість Й. Гайдна в сучасному науковому дискурсі</w:t>
      </w:r>
    </w:p>
    <w:p w:rsidR="00A749F6" w:rsidRDefault="00A749F6" w:rsidP="008E6900">
      <w:pPr>
        <w:spacing w:after="0" w:line="360" w:lineRule="auto"/>
        <w:ind w:firstLine="567"/>
        <w:contextualSpacing/>
        <w:jc w:val="both"/>
        <w:rPr>
          <w:rFonts w:ascii="Times New Roman" w:hAnsi="Times New Roman"/>
          <w:sz w:val="28"/>
          <w:szCs w:val="28"/>
          <w:lang w:val="uk-UA"/>
        </w:rPr>
      </w:pP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 відміну від хрестоматійних музикознавчих праць </w:t>
      </w:r>
      <w:r w:rsidRPr="00411853">
        <w:rPr>
          <w:rFonts w:ascii="Times New Roman" w:hAnsi="Times New Roman"/>
          <w:sz w:val="28"/>
          <w:szCs w:val="28"/>
          <w:lang w:val="uk-UA"/>
        </w:rPr>
        <w:t>[</w:t>
      </w:r>
      <w:r>
        <w:rPr>
          <w:rFonts w:ascii="Times New Roman" w:hAnsi="Times New Roman"/>
          <w:sz w:val="28"/>
          <w:szCs w:val="28"/>
          <w:lang w:val="uk-UA"/>
        </w:rPr>
        <w:t>1; 21; 30; 44</w:t>
      </w:r>
      <w:r w:rsidRPr="00411853">
        <w:rPr>
          <w:rFonts w:ascii="Times New Roman" w:hAnsi="Times New Roman"/>
          <w:sz w:val="28"/>
          <w:szCs w:val="28"/>
          <w:lang w:val="uk-UA"/>
        </w:rPr>
        <w:t>]</w:t>
      </w:r>
      <w:r>
        <w:rPr>
          <w:rFonts w:ascii="Times New Roman" w:hAnsi="Times New Roman"/>
          <w:sz w:val="28"/>
          <w:szCs w:val="28"/>
          <w:lang w:val="uk-UA"/>
        </w:rPr>
        <w:t xml:space="preserve">, в яких творчість Й. Гайдна репрезентувалася в контексті специфіки світоглядних засад та стильових принципів віденського класицизму в домінантному монографічному біографічно-описово-музикознавчому ракурсі, у сучасному науковому дискурсі творчість митця постає в різноманітті дослідницьких напрямів.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 відміну від усталеного бачення творчості композитора у світоглядних вимірах класицизму, сучасні дослідники пропонують нетрадиційний погляд на неї крізь призму естетичних засад руху «Бурі та Натиску». Зміни образності та стилістики, а також у жанровій сфері у 1760-1770-х рр. О. Гумерова визначає як «романтичну кризу» митця и та жанрових пріоритетів. ЇЇ проявами дослідниця вважає: збільшення значущості мінорних тональностей, що «визначає їх драматичний або меланхолічний колорит і різко виокремлює на тлі панівної в той час галантної музики» </w:t>
      </w:r>
      <w:r w:rsidRPr="00E3100C">
        <w:rPr>
          <w:rFonts w:ascii="Times New Roman" w:hAnsi="Times New Roman"/>
          <w:sz w:val="28"/>
          <w:szCs w:val="28"/>
          <w:lang w:val="uk-UA"/>
        </w:rPr>
        <w:t>[</w:t>
      </w:r>
      <w:r>
        <w:rPr>
          <w:rFonts w:ascii="Times New Roman" w:hAnsi="Times New Roman"/>
          <w:sz w:val="28"/>
          <w:szCs w:val="28"/>
          <w:lang w:val="uk-UA"/>
        </w:rPr>
        <w:t>15, с. 185</w:t>
      </w:r>
      <w:r w:rsidRPr="00E3100C">
        <w:rPr>
          <w:rFonts w:ascii="Times New Roman" w:hAnsi="Times New Roman"/>
          <w:sz w:val="28"/>
          <w:szCs w:val="28"/>
          <w:lang w:val="uk-UA"/>
        </w:rPr>
        <w:t>]</w:t>
      </w:r>
      <w:r>
        <w:rPr>
          <w:rFonts w:ascii="Times New Roman" w:hAnsi="Times New Roman"/>
          <w:sz w:val="28"/>
          <w:szCs w:val="28"/>
          <w:lang w:val="uk-UA"/>
        </w:rPr>
        <w:t xml:space="preserve">, емоційність, ефектну контрастність і драматичність, композиційну свободу, тяжіння до «симфонії-драми» </w:t>
      </w:r>
      <w:r w:rsidRPr="00811497">
        <w:rPr>
          <w:rFonts w:ascii="Times New Roman" w:hAnsi="Times New Roman"/>
          <w:sz w:val="28"/>
          <w:szCs w:val="28"/>
          <w:lang w:val="uk-UA"/>
        </w:rPr>
        <w:t>[</w:t>
      </w:r>
      <w:r>
        <w:rPr>
          <w:rFonts w:ascii="Times New Roman" w:hAnsi="Times New Roman"/>
          <w:sz w:val="28"/>
          <w:szCs w:val="28"/>
          <w:lang w:val="uk-UA"/>
        </w:rPr>
        <w:t>там же</w:t>
      </w:r>
      <w:r w:rsidRPr="00811497">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Особливо яскраво виявленими проявами «штюрмерства» у творах митця того часу О. Гумерова вважає звернення до нової «виразної», «почуттєвої»  манери (</w:t>
      </w:r>
      <w:r>
        <w:rPr>
          <w:rFonts w:ascii="Times New Roman" w:hAnsi="Times New Roman"/>
          <w:sz w:val="28"/>
          <w:szCs w:val="28"/>
          <w:lang w:val="en-US"/>
        </w:rPr>
        <w:t>Ausdruksstile</w:t>
      </w:r>
      <w:r>
        <w:rPr>
          <w:rFonts w:ascii="Times New Roman" w:hAnsi="Times New Roman"/>
          <w:sz w:val="28"/>
          <w:szCs w:val="28"/>
          <w:lang w:val="uk-UA"/>
        </w:rPr>
        <w:t>)</w:t>
      </w:r>
      <w:r w:rsidRPr="00E95E9E">
        <w:rPr>
          <w:rFonts w:ascii="Times New Roman" w:hAnsi="Times New Roman"/>
          <w:sz w:val="28"/>
          <w:szCs w:val="28"/>
          <w:lang w:val="uk-UA"/>
        </w:rPr>
        <w:t>,</w:t>
      </w:r>
      <w:r>
        <w:rPr>
          <w:rFonts w:ascii="Times New Roman" w:hAnsi="Times New Roman"/>
          <w:sz w:val="28"/>
          <w:szCs w:val="28"/>
          <w:lang w:val="uk-UA"/>
        </w:rPr>
        <w:t xml:space="preserve"> «схильність до передачі тонких та різнорідних настроїв на заміну зображень типізованих ефектів, використання мелодики, яка «говорить», постійна готовність до руйнування рівномірних ритмічних структур заради досягнення яскраво емоційного ефекту, ексцентричність та непередбачуваність гармонічного розвитку, відмова від мотивів короткого дихання та симетричних побудов, характерних для «галантної стилістики» </w:t>
      </w:r>
      <w:r w:rsidRPr="003872AD">
        <w:rPr>
          <w:rFonts w:ascii="Times New Roman" w:hAnsi="Times New Roman"/>
          <w:sz w:val="28"/>
          <w:szCs w:val="28"/>
          <w:lang w:val="uk-UA"/>
        </w:rPr>
        <w:t>[</w:t>
      </w:r>
      <w:r>
        <w:rPr>
          <w:rFonts w:ascii="Times New Roman" w:hAnsi="Times New Roman"/>
          <w:sz w:val="28"/>
          <w:szCs w:val="28"/>
          <w:lang w:val="uk-UA"/>
        </w:rPr>
        <w:t>там же</w:t>
      </w:r>
      <w:r w:rsidRPr="003872AD">
        <w:rPr>
          <w:rFonts w:ascii="Times New Roman" w:hAnsi="Times New Roman"/>
          <w:sz w:val="28"/>
          <w:szCs w:val="28"/>
          <w:lang w:val="uk-UA"/>
        </w:rPr>
        <w:t>]</w:t>
      </w:r>
      <w:r>
        <w:rPr>
          <w:rFonts w:ascii="Times New Roman" w:hAnsi="Times New Roman"/>
          <w:sz w:val="28"/>
          <w:szCs w:val="28"/>
          <w:lang w:val="uk-UA"/>
        </w:rPr>
        <w:t xml:space="preserve">.    </w:t>
      </w:r>
    </w:p>
    <w:p w:rsidR="00A749F6" w:rsidRPr="00F716CE"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Характерною рисою сучасного наукового дискурсу щодо творчості Й. Гайдна є формування новаційних, раніше безпрецедентних ракурсів дослідження окрема симфонічних та камерних ансамблевих творів. Й. Гайдна. Вплив світоглядних настанов «Бурі та Натиску» як один із чинників стильової динаміки творчості композитора</w:t>
      </w:r>
      <w:r w:rsidRPr="00E36A16">
        <w:rPr>
          <w:rFonts w:ascii="Times New Roman" w:hAnsi="Times New Roman"/>
          <w:sz w:val="28"/>
          <w:szCs w:val="28"/>
          <w:lang w:val="uk-UA"/>
        </w:rPr>
        <w:t xml:space="preserve"> </w:t>
      </w:r>
      <w:r>
        <w:rPr>
          <w:rFonts w:ascii="Times New Roman" w:hAnsi="Times New Roman"/>
          <w:sz w:val="28"/>
          <w:szCs w:val="28"/>
          <w:lang w:val="uk-UA"/>
        </w:rPr>
        <w:t xml:space="preserve">періоду «творчої кризи» висвітлюється науковцями у раніше не апробованому вітчизняною музикологією синтезуючому міждисциплінарному ракурсі. Так, на перетині музикології та психології А. Чубак, утверджуючи значущість особистісного чинника, акцентує певну зламність симфонічних творів. Її проявами дослідниця вважає як мінорну атмосферу багатьох творів, а й нову емоційність – «тривожні, сумовиті, сповнені душевних страждань настрої ніби сконцентровані у єдиний цикл» </w:t>
      </w:r>
      <w:r w:rsidRPr="00E36A16">
        <w:rPr>
          <w:rFonts w:ascii="Times New Roman" w:hAnsi="Times New Roman"/>
          <w:sz w:val="28"/>
          <w:szCs w:val="28"/>
          <w:lang w:val="uk-UA"/>
        </w:rPr>
        <w:t>[</w:t>
      </w:r>
      <w:r>
        <w:rPr>
          <w:rFonts w:ascii="Times New Roman" w:hAnsi="Times New Roman"/>
          <w:sz w:val="28"/>
          <w:szCs w:val="28"/>
          <w:lang w:val="uk-UA"/>
        </w:rPr>
        <w:t>67, с. 307</w:t>
      </w:r>
      <w:r w:rsidRPr="00E36A16">
        <w:rPr>
          <w:rFonts w:ascii="Times New Roman" w:hAnsi="Times New Roman"/>
          <w:sz w:val="28"/>
          <w:szCs w:val="28"/>
          <w:lang w:val="uk-UA"/>
        </w:rPr>
        <w:t>]</w:t>
      </w:r>
      <w:r>
        <w:rPr>
          <w:rFonts w:ascii="Times New Roman" w:hAnsi="Times New Roman"/>
          <w:sz w:val="28"/>
          <w:szCs w:val="28"/>
          <w:lang w:val="uk-UA"/>
        </w:rPr>
        <w:t xml:space="preserve">, романтичність, схвильованість, яка «передбачає суб’єктивний пафос інструментальних творів початку </w:t>
      </w:r>
      <w:r>
        <w:rPr>
          <w:rFonts w:ascii="Times New Roman" w:hAnsi="Times New Roman"/>
          <w:sz w:val="28"/>
          <w:szCs w:val="28"/>
          <w:lang w:val="en-US"/>
        </w:rPr>
        <w:t>XIX</w:t>
      </w:r>
      <w:r>
        <w:rPr>
          <w:rFonts w:ascii="Times New Roman" w:hAnsi="Times New Roman"/>
          <w:sz w:val="28"/>
          <w:szCs w:val="28"/>
          <w:lang w:val="uk-UA"/>
        </w:rPr>
        <w:t xml:space="preserve"> століття» </w:t>
      </w:r>
      <w:r w:rsidRPr="00F716CE">
        <w:rPr>
          <w:rFonts w:ascii="Times New Roman" w:hAnsi="Times New Roman"/>
          <w:sz w:val="28"/>
          <w:szCs w:val="28"/>
          <w:lang w:val="uk-UA"/>
        </w:rPr>
        <w:t>[</w:t>
      </w:r>
      <w:r>
        <w:rPr>
          <w:rFonts w:ascii="Times New Roman" w:hAnsi="Times New Roman"/>
          <w:sz w:val="28"/>
          <w:szCs w:val="28"/>
          <w:lang w:val="uk-UA"/>
        </w:rPr>
        <w:t>там же</w:t>
      </w:r>
      <w:r w:rsidRPr="00F716CE">
        <w:rPr>
          <w:rFonts w:ascii="Times New Roman" w:hAnsi="Times New Roman"/>
          <w:sz w:val="28"/>
          <w:szCs w:val="28"/>
          <w:lang w:val="uk-UA"/>
        </w:rPr>
        <w:t>]</w:t>
      </w:r>
      <w:r>
        <w:rPr>
          <w:rFonts w:ascii="Times New Roman" w:hAnsi="Times New Roman"/>
          <w:sz w:val="28"/>
          <w:szCs w:val="28"/>
          <w:lang w:val="uk-UA"/>
        </w:rPr>
        <w:t>.</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Крізь призму комунікації «композитор – слухач» висвітлює особливості вступів симфонічних творів О. Дринкіна, виявляючи їх орієнтованість на формування двох типів слухацької установки: кларитивної (прояснювальної) – «створення атмосфери </w:t>
      </w:r>
      <w:r w:rsidRPr="00083E92">
        <w:rPr>
          <w:rFonts w:ascii="Times New Roman" w:hAnsi="Times New Roman"/>
          <w:sz w:val="28"/>
          <w:szCs w:val="28"/>
          <w:lang w:val="uk-UA"/>
        </w:rPr>
        <w:t>“</w:t>
      </w:r>
      <w:r>
        <w:rPr>
          <w:rFonts w:ascii="Times New Roman" w:hAnsi="Times New Roman"/>
          <w:sz w:val="28"/>
          <w:szCs w:val="28"/>
          <w:lang w:val="uk-UA"/>
        </w:rPr>
        <w:t>слухового комфорту</w:t>
      </w:r>
      <w:r w:rsidRPr="00083E92">
        <w:rPr>
          <w:rFonts w:ascii="Times New Roman" w:hAnsi="Times New Roman"/>
          <w:sz w:val="28"/>
          <w:szCs w:val="28"/>
          <w:lang w:val="uk-UA"/>
        </w:rPr>
        <w:t>”</w:t>
      </w:r>
      <w:r>
        <w:rPr>
          <w:rFonts w:ascii="Times New Roman" w:hAnsi="Times New Roman"/>
          <w:sz w:val="28"/>
          <w:szCs w:val="28"/>
          <w:lang w:val="uk-UA"/>
        </w:rPr>
        <w:t xml:space="preserve"> ....ефекту ясності, стрункості, доступності,  природності, очікуваності» </w:t>
      </w:r>
      <w:r w:rsidRPr="00083E92">
        <w:rPr>
          <w:rFonts w:ascii="Times New Roman" w:hAnsi="Times New Roman"/>
          <w:sz w:val="28"/>
          <w:szCs w:val="28"/>
          <w:lang w:val="uk-UA"/>
        </w:rPr>
        <w:t>[</w:t>
      </w:r>
      <w:r>
        <w:rPr>
          <w:rFonts w:ascii="Times New Roman" w:hAnsi="Times New Roman"/>
          <w:sz w:val="28"/>
          <w:szCs w:val="28"/>
          <w:lang w:val="uk-UA"/>
        </w:rPr>
        <w:t>18, с. 51</w:t>
      </w:r>
      <w:r w:rsidRPr="00083E92">
        <w:rPr>
          <w:rFonts w:ascii="Times New Roman" w:hAnsi="Times New Roman"/>
          <w:sz w:val="28"/>
          <w:szCs w:val="28"/>
          <w:lang w:val="uk-UA"/>
        </w:rPr>
        <w:t>]</w:t>
      </w:r>
      <w:r>
        <w:rPr>
          <w:rFonts w:ascii="Times New Roman" w:hAnsi="Times New Roman"/>
          <w:sz w:val="28"/>
          <w:szCs w:val="28"/>
          <w:lang w:val="uk-UA"/>
        </w:rPr>
        <w:t xml:space="preserve"> та евристичної – активізації уваги за рахунок  застосування прийомів «відтягування», вуалювання, недосказаності тощо </w:t>
      </w:r>
      <w:r w:rsidRPr="00083E92">
        <w:rPr>
          <w:rFonts w:ascii="Times New Roman" w:hAnsi="Times New Roman"/>
          <w:sz w:val="28"/>
          <w:szCs w:val="28"/>
          <w:lang w:val="uk-UA"/>
        </w:rPr>
        <w:t>[</w:t>
      </w:r>
      <w:r>
        <w:rPr>
          <w:rFonts w:ascii="Times New Roman" w:hAnsi="Times New Roman"/>
          <w:sz w:val="28"/>
          <w:szCs w:val="28"/>
          <w:lang w:val="uk-UA"/>
        </w:rPr>
        <w:t>там же</w:t>
      </w:r>
      <w:r w:rsidRPr="00083E92">
        <w:rPr>
          <w:rFonts w:ascii="Times New Roman" w:hAnsi="Times New Roman"/>
          <w:sz w:val="28"/>
          <w:szCs w:val="28"/>
          <w:lang w:val="uk-UA"/>
        </w:rPr>
        <w:t>]</w:t>
      </w:r>
      <w:r>
        <w:rPr>
          <w:rFonts w:ascii="Times New Roman" w:hAnsi="Times New Roman"/>
          <w:sz w:val="28"/>
          <w:szCs w:val="28"/>
          <w:lang w:val="uk-UA"/>
        </w:rPr>
        <w:t xml:space="preserve">. На ґрунті аналізу композиційно-структурної специфіки вступів до симфоній митця дослідниця доходить висновку щодо їх стадіальності – наявності трьох етапів розгортання музичної думки (репрезентація основоположних компонентів мелосу та образності, їх розгортання та повернення сталості </w:t>
      </w:r>
      <w:r w:rsidRPr="00DF7015">
        <w:rPr>
          <w:rFonts w:ascii="Times New Roman" w:hAnsi="Times New Roman"/>
          <w:sz w:val="28"/>
          <w:szCs w:val="28"/>
          <w:lang w:val="uk-UA"/>
        </w:rPr>
        <w:t>[</w:t>
      </w:r>
      <w:r>
        <w:rPr>
          <w:rFonts w:ascii="Times New Roman" w:hAnsi="Times New Roman"/>
          <w:sz w:val="28"/>
          <w:szCs w:val="28"/>
          <w:lang w:val="uk-UA"/>
        </w:rPr>
        <w:t>там же, с. 211</w:t>
      </w:r>
      <w:r w:rsidRPr="00DF7015">
        <w:rPr>
          <w:rFonts w:ascii="Times New Roman" w:hAnsi="Times New Roman"/>
          <w:sz w:val="28"/>
          <w:szCs w:val="28"/>
          <w:lang w:val="uk-UA"/>
        </w:rPr>
        <w:t>]</w:t>
      </w:r>
      <w:r>
        <w:rPr>
          <w:rFonts w:ascii="Times New Roman" w:hAnsi="Times New Roman"/>
          <w:sz w:val="28"/>
          <w:szCs w:val="28"/>
          <w:lang w:val="uk-UA"/>
        </w:rPr>
        <w:t xml:space="preserve">), значущості сигнальних мотивів,  висвітлюючи найбільш недосліджений аспект симфонічної творчості композитора  </w:t>
      </w:r>
      <w:r w:rsidRPr="00DF7015">
        <w:rPr>
          <w:rFonts w:ascii="Times New Roman" w:hAnsi="Times New Roman"/>
          <w:sz w:val="28"/>
          <w:szCs w:val="28"/>
          <w:lang w:val="uk-UA"/>
        </w:rPr>
        <w:t>[</w:t>
      </w:r>
      <w:r>
        <w:rPr>
          <w:rFonts w:ascii="Times New Roman" w:hAnsi="Times New Roman"/>
          <w:sz w:val="28"/>
          <w:szCs w:val="28"/>
          <w:lang w:val="uk-UA"/>
        </w:rPr>
        <w:t>там же, с. 214</w:t>
      </w:r>
      <w:r w:rsidRPr="00DF7015">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Конкретизуюча спрямованість сучасного наукового дискурсу щодо симфонічної творчості Й. Гайдна – чинник уваги науковців до раніше не висвітлених у музикології в цілісності особливостей оркестрового письма композитора, зокрема раннього етапу творчості. Заповнюючи цю лакуну, А. Демідова виявляє спадкоємні зв’язки ранніх симфоній із бароковим музичним мисленням (збереження барокового принципу фактурного співставлення </w:t>
      </w:r>
      <w:r>
        <w:rPr>
          <w:rFonts w:ascii="Times New Roman" w:hAnsi="Times New Roman"/>
          <w:sz w:val="28"/>
          <w:szCs w:val="28"/>
          <w:lang w:val="en-US"/>
        </w:rPr>
        <w:t>soli</w:t>
      </w:r>
      <w:r w:rsidRPr="00750BDC">
        <w:rPr>
          <w:rFonts w:ascii="Times New Roman" w:hAnsi="Times New Roman"/>
          <w:sz w:val="28"/>
          <w:szCs w:val="28"/>
          <w:lang w:val="uk-UA"/>
        </w:rPr>
        <w:t xml:space="preserve"> </w:t>
      </w:r>
      <w:r>
        <w:rPr>
          <w:rFonts w:ascii="Times New Roman" w:hAnsi="Times New Roman"/>
          <w:sz w:val="28"/>
          <w:szCs w:val="28"/>
          <w:lang w:val="uk-UA"/>
        </w:rPr>
        <w:t>–</w:t>
      </w:r>
      <w:r w:rsidRPr="00750BDC">
        <w:rPr>
          <w:rFonts w:ascii="Times New Roman" w:hAnsi="Times New Roman"/>
          <w:sz w:val="28"/>
          <w:szCs w:val="28"/>
          <w:lang w:val="uk-UA"/>
        </w:rPr>
        <w:t xml:space="preserve"> </w:t>
      </w:r>
      <w:r>
        <w:rPr>
          <w:rFonts w:ascii="Times New Roman" w:hAnsi="Times New Roman"/>
          <w:sz w:val="28"/>
          <w:szCs w:val="28"/>
          <w:lang w:val="en-US"/>
        </w:rPr>
        <w:t>tutti</w:t>
      </w:r>
      <w:r>
        <w:rPr>
          <w:rFonts w:ascii="Times New Roman" w:hAnsi="Times New Roman"/>
          <w:sz w:val="28"/>
          <w:szCs w:val="28"/>
          <w:lang w:val="uk-UA"/>
        </w:rPr>
        <w:t xml:space="preserve">, наявність групи інструментів-соло), новаційні риси – «відмова від клавесина та разом із ним від практики генерал-баса» </w:t>
      </w:r>
      <w:r w:rsidRPr="009D5205">
        <w:rPr>
          <w:rFonts w:ascii="Times New Roman" w:hAnsi="Times New Roman"/>
          <w:sz w:val="28"/>
          <w:szCs w:val="28"/>
          <w:lang w:val="uk-UA"/>
        </w:rPr>
        <w:t>[</w:t>
      </w:r>
      <w:r>
        <w:rPr>
          <w:rFonts w:ascii="Times New Roman" w:hAnsi="Times New Roman"/>
          <w:sz w:val="28"/>
          <w:szCs w:val="28"/>
          <w:lang w:val="uk-UA"/>
        </w:rPr>
        <w:t>17, с. 18</w:t>
      </w:r>
      <w:r w:rsidRPr="009D5205">
        <w:rPr>
          <w:rFonts w:ascii="Times New Roman" w:hAnsi="Times New Roman"/>
          <w:sz w:val="28"/>
          <w:szCs w:val="28"/>
          <w:lang w:val="uk-UA"/>
        </w:rPr>
        <w:t>]</w:t>
      </w:r>
      <w:r>
        <w:rPr>
          <w:rFonts w:ascii="Times New Roman" w:hAnsi="Times New Roman"/>
          <w:sz w:val="28"/>
          <w:szCs w:val="28"/>
          <w:lang w:val="uk-UA"/>
        </w:rPr>
        <w:t xml:space="preserve">, « зростання ролі духових, винахідливість у створенні оркестрової фактури, її індивідуалізація» </w:t>
      </w:r>
      <w:r w:rsidRPr="008277C1">
        <w:rPr>
          <w:rFonts w:ascii="Times New Roman" w:hAnsi="Times New Roman"/>
          <w:sz w:val="28"/>
          <w:szCs w:val="28"/>
          <w:lang w:val="uk-UA"/>
        </w:rPr>
        <w:t>[</w:t>
      </w:r>
      <w:r>
        <w:rPr>
          <w:rFonts w:ascii="Times New Roman" w:hAnsi="Times New Roman"/>
          <w:sz w:val="28"/>
          <w:szCs w:val="28"/>
          <w:lang w:val="uk-UA"/>
        </w:rPr>
        <w:t>17, с. 29</w:t>
      </w:r>
      <w:r w:rsidRPr="008277C1">
        <w:rPr>
          <w:rFonts w:ascii="Times New Roman" w:hAnsi="Times New Roman"/>
          <w:sz w:val="28"/>
          <w:szCs w:val="28"/>
          <w:lang w:val="uk-UA"/>
        </w:rPr>
        <w:t>]</w:t>
      </w:r>
      <w:r>
        <w:rPr>
          <w:rFonts w:ascii="Times New Roman" w:hAnsi="Times New Roman"/>
          <w:sz w:val="28"/>
          <w:szCs w:val="28"/>
          <w:lang w:val="uk-UA"/>
        </w:rPr>
        <w:t xml:space="preserve">, а також максимальне використання тембрової палітри « для підкреслення деталей композиції в області її фактури, гармонії, форми» </w:t>
      </w:r>
      <w:r w:rsidRPr="00336516">
        <w:rPr>
          <w:rFonts w:ascii="Times New Roman" w:hAnsi="Times New Roman"/>
          <w:sz w:val="28"/>
          <w:szCs w:val="28"/>
          <w:lang w:val="uk-UA"/>
        </w:rPr>
        <w:t>[</w:t>
      </w:r>
      <w:r>
        <w:rPr>
          <w:rFonts w:ascii="Times New Roman" w:hAnsi="Times New Roman"/>
          <w:sz w:val="28"/>
          <w:szCs w:val="28"/>
          <w:lang w:val="uk-UA"/>
        </w:rPr>
        <w:t>17, с. 29</w:t>
      </w:r>
      <w:r w:rsidRPr="00336516">
        <w:rPr>
          <w:rFonts w:ascii="Times New Roman" w:hAnsi="Times New Roman"/>
          <w:sz w:val="28"/>
          <w:szCs w:val="28"/>
          <w:lang w:val="uk-UA"/>
        </w:rPr>
        <w:t>]</w:t>
      </w:r>
      <w:r>
        <w:rPr>
          <w:rFonts w:ascii="Times New Roman" w:hAnsi="Times New Roman"/>
          <w:sz w:val="28"/>
          <w:szCs w:val="28"/>
          <w:lang w:val="uk-UA"/>
        </w:rPr>
        <w:t>.</w:t>
      </w:r>
    </w:p>
    <w:p w:rsidR="00A749F6" w:rsidRPr="00681612"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Уточнюючи та деталізуючи уявлення щодо тематичних та тембрових процесів у сонатних </w:t>
      </w:r>
      <w:r>
        <w:rPr>
          <w:rFonts w:ascii="Times New Roman" w:hAnsi="Times New Roman"/>
          <w:sz w:val="28"/>
          <w:szCs w:val="28"/>
          <w:lang w:val="en-US"/>
        </w:rPr>
        <w:t>allegri</w:t>
      </w:r>
      <w:r>
        <w:rPr>
          <w:rFonts w:ascii="Times New Roman" w:hAnsi="Times New Roman"/>
          <w:sz w:val="28"/>
          <w:szCs w:val="28"/>
          <w:lang w:val="uk-UA"/>
        </w:rPr>
        <w:t xml:space="preserve"> Паризьких симфоній композитора, як не опановані вичерпно сучасною українською музикологією, Г. Савченко відзначає наявність варіантного, комбінаторного принципу як рушія тематичного та тембрового  процесу та тембрових колористичних нюансів у творах, що за умов «репризної повторюваності як нормативної ознаки класицистичного стилю» </w:t>
      </w:r>
      <w:r w:rsidRPr="005C5ED0">
        <w:rPr>
          <w:rFonts w:ascii="Times New Roman" w:hAnsi="Times New Roman"/>
          <w:sz w:val="28"/>
          <w:szCs w:val="28"/>
        </w:rPr>
        <w:t>[</w:t>
      </w:r>
      <w:r>
        <w:rPr>
          <w:rFonts w:ascii="Times New Roman" w:hAnsi="Times New Roman"/>
          <w:sz w:val="28"/>
          <w:szCs w:val="28"/>
        </w:rPr>
        <w:t>51</w:t>
      </w:r>
      <w:r>
        <w:rPr>
          <w:rFonts w:ascii="Times New Roman" w:hAnsi="Times New Roman"/>
          <w:sz w:val="28"/>
          <w:szCs w:val="28"/>
          <w:lang w:val="uk-UA"/>
        </w:rPr>
        <w:t>, с. 91</w:t>
      </w:r>
      <w:r w:rsidRPr="005C5ED0">
        <w:rPr>
          <w:rFonts w:ascii="Times New Roman" w:hAnsi="Times New Roman"/>
          <w:sz w:val="28"/>
          <w:szCs w:val="28"/>
        </w:rPr>
        <w:t>]</w:t>
      </w:r>
      <w:r>
        <w:rPr>
          <w:rFonts w:ascii="Times New Roman" w:hAnsi="Times New Roman"/>
          <w:sz w:val="28"/>
          <w:szCs w:val="28"/>
          <w:lang w:val="uk-UA"/>
        </w:rPr>
        <w:t>,</w:t>
      </w:r>
      <w:r w:rsidRPr="005C5ED0">
        <w:rPr>
          <w:rFonts w:ascii="Times New Roman" w:hAnsi="Times New Roman"/>
          <w:sz w:val="28"/>
          <w:szCs w:val="28"/>
          <w:lang w:val="uk-UA"/>
        </w:rPr>
        <w:t xml:space="preserve"> </w:t>
      </w:r>
      <w:r>
        <w:rPr>
          <w:rFonts w:ascii="Times New Roman" w:hAnsi="Times New Roman"/>
          <w:sz w:val="28"/>
          <w:szCs w:val="28"/>
          <w:lang w:val="uk-UA"/>
        </w:rPr>
        <w:t xml:space="preserve">пов’язучи їх із провідними тенденціями музичного мислення епохи романтизму.  </w:t>
      </w:r>
    </w:p>
    <w:p w:rsidR="00A749F6" w:rsidRPr="006C41F0"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У новому жанрово-стильовому ракурсі бачення постає камерно-інструментальна творчість, досліджена крізь призму впливу на неї комедії </w:t>
      </w:r>
      <w:r>
        <w:rPr>
          <w:rFonts w:ascii="Times New Roman" w:hAnsi="Times New Roman"/>
          <w:sz w:val="28"/>
          <w:szCs w:val="28"/>
          <w:lang w:val="en-US"/>
        </w:rPr>
        <w:t>del</w:t>
      </w:r>
      <w:r w:rsidRPr="00D55D6E">
        <w:rPr>
          <w:rFonts w:ascii="Times New Roman" w:hAnsi="Times New Roman"/>
          <w:sz w:val="28"/>
          <w:szCs w:val="28"/>
        </w:rPr>
        <w:t xml:space="preserve"> </w:t>
      </w:r>
      <w:r>
        <w:rPr>
          <w:rFonts w:ascii="Times New Roman" w:hAnsi="Times New Roman"/>
          <w:sz w:val="28"/>
          <w:szCs w:val="28"/>
          <w:lang w:val="en-US"/>
        </w:rPr>
        <w:t>arte</w:t>
      </w:r>
      <w:r>
        <w:rPr>
          <w:rFonts w:ascii="Times New Roman" w:hAnsi="Times New Roman"/>
          <w:sz w:val="28"/>
          <w:szCs w:val="28"/>
        </w:rPr>
        <w:t>. Безпосередн</w:t>
      </w:r>
      <w:r>
        <w:rPr>
          <w:rFonts w:ascii="Times New Roman" w:hAnsi="Times New Roman"/>
          <w:sz w:val="28"/>
          <w:szCs w:val="28"/>
          <w:lang w:val="uk-UA"/>
        </w:rPr>
        <w:t>і</w:t>
      </w:r>
      <w:r>
        <w:rPr>
          <w:rFonts w:ascii="Times New Roman" w:hAnsi="Times New Roman"/>
          <w:sz w:val="28"/>
          <w:szCs w:val="28"/>
        </w:rPr>
        <w:t xml:space="preserve">ми проявами </w:t>
      </w:r>
      <w:r>
        <w:rPr>
          <w:rFonts w:ascii="Times New Roman" w:hAnsi="Times New Roman"/>
          <w:sz w:val="28"/>
          <w:szCs w:val="28"/>
          <w:lang w:val="uk-UA"/>
        </w:rPr>
        <w:t xml:space="preserve">її принципів у камерних тріо Й. Гайдна А. Хохлова вважає ігрову логіку та своєрідну масковість, тем-персонажів – «прототипів італійської комедії» </w:t>
      </w:r>
      <w:r w:rsidRPr="00D55D6E">
        <w:rPr>
          <w:rFonts w:ascii="Times New Roman" w:hAnsi="Times New Roman"/>
          <w:sz w:val="28"/>
          <w:szCs w:val="28"/>
        </w:rPr>
        <w:t>[</w:t>
      </w:r>
      <w:r>
        <w:rPr>
          <w:rFonts w:ascii="Times New Roman" w:hAnsi="Times New Roman"/>
          <w:sz w:val="28"/>
          <w:szCs w:val="28"/>
        </w:rPr>
        <w:t>62, с. 128</w:t>
      </w:r>
      <w:r w:rsidRPr="00D55D6E">
        <w:rPr>
          <w:rFonts w:ascii="Times New Roman" w:hAnsi="Times New Roman"/>
          <w:sz w:val="28"/>
          <w:szCs w:val="28"/>
        </w:rPr>
        <w:t>]</w:t>
      </w:r>
      <w:r>
        <w:rPr>
          <w:rFonts w:ascii="Times New Roman" w:hAnsi="Times New Roman"/>
          <w:sz w:val="28"/>
          <w:szCs w:val="28"/>
          <w:lang w:val="uk-UA"/>
        </w:rPr>
        <w:t xml:space="preserve">, які вирізняються «імпровізаційністю, динамічністю, видовищністю, трюкачеством, буфонадою» </w:t>
      </w:r>
      <w:r w:rsidRPr="006C41F0">
        <w:rPr>
          <w:rFonts w:ascii="Times New Roman" w:hAnsi="Times New Roman"/>
          <w:sz w:val="28"/>
          <w:szCs w:val="28"/>
          <w:lang w:val="uk-UA"/>
        </w:rPr>
        <w:t xml:space="preserve">[там же].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Сучасні дослідники, не спростовуючи класицистську сутність творчості Й. Гайдна, водночас розглядають її крізь призму стильової динаміки західноєвропейської камерно-інструментальної музики. Так, деталізуючи осягнення спадщини композитора у цій сфері, І. Польська визначає жанрово-стабілізуюче значення його камерних тріо та квартетів у контексті стильових процесів </w:t>
      </w:r>
      <w:r>
        <w:rPr>
          <w:rFonts w:ascii="Times New Roman" w:hAnsi="Times New Roman"/>
          <w:sz w:val="28"/>
          <w:szCs w:val="28"/>
          <w:lang w:val="en-US"/>
        </w:rPr>
        <w:t>XVIII</w:t>
      </w:r>
      <w:r>
        <w:rPr>
          <w:rFonts w:ascii="Times New Roman" w:hAnsi="Times New Roman"/>
          <w:sz w:val="28"/>
          <w:szCs w:val="28"/>
          <w:lang w:val="uk-UA"/>
        </w:rPr>
        <w:t xml:space="preserve"> ст. </w:t>
      </w:r>
      <w:r w:rsidRPr="00E51B56">
        <w:rPr>
          <w:rFonts w:ascii="Times New Roman" w:hAnsi="Times New Roman"/>
          <w:sz w:val="28"/>
          <w:szCs w:val="28"/>
          <w:lang w:val="uk-UA"/>
        </w:rPr>
        <w:t>[</w:t>
      </w:r>
      <w:r>
        <w:rPr>
          <w:rFonts w:ascii="Times New Roman" w:hAnsi="Times New Roman"/>
          <w:sz w:val="28"/>
          <w:szCs w:val="28"/>
          <w:lang w:val="uk-UA"/>
        </w:rPr>
        <w:t>47</w:t>
      </w:r>
      <w:r w:rsidRPr="00E51B56">
        <w:rPr>
          <w:rFonts w:ascii="Times New Roman" w:hAnsi="Times New Roman"/>
          <w:sz w:val="28"/>
          <w:szCs w:val="28"/>
          <w:lang w:val="uk-UA"/>
        </w:rPr>
        <w:t>]</w:t>
      </w:r>
      <w:r>
        <w:rPr>
          <w:rFonts w:ascii="Times New Roman" w:hAnsi="Times New Roman"/>
          <w:sz w:val="28"/>
          <w:szCs w:val="28"/>
          <w:lang w:val="uk-UA"/>
        </w:rPr>
        <w:t xml:space="preserve">, А. Янкус досліджує особливості застосування поліфонічних прийомів і форм у струнних квартетах, виявляючи специфіку співвідношення барокового та класицистського музичного мислення </w:t>
      </w:r>
      <w:r w:rsidRPr="00E51B56">
        <w:rPr>
          <w:rFonts w:ascii="Times New Roman" w:hAnsi="Times New Roman"/>
          <w:sz w:val="28"/>
          <w:szCs w:val="28"/>
          <w:lang w:val="uk-UA"/>
        </w:rPr>
        <w:t>[</w:t>
      </w:r>
      <w:r>
        <w:rPr>
          <w:rFonts w:ascii="Times New Roman" w:hAnsi="Times New Roman"/>
          <w:sz w:val="28"/>
          <w:szCs w:val="28"/>
          <w:lang w:val="uk-UA"/>
        </w:rPr>
        <w:t>73</w:t>
      </w:r>
      <w:r w:rsidRPr="00E51B56">
        <w:rPr>
          <w:rFonts w:ascii="Times New Roman" w:hAnsi="Times New Roman"/>
          <w:sz w:val="28"/>
          <w:szCs w:val="28"/>
          <w:lang w:val="uk-UA"/>
        </w:rPr>
        <w:t>]</w:t>
      </w:r>
      <w:r>
        <w:rPr>
          <w:rFonts w:ascii="Times New Roman" w:hAnsi="Times New Roman"/>
          <w:sz w:val="28"/>
          <w:szCs w:val="28"/>
          <w:lang w:val="uk-UA"/>
        </w:rPr>
        <w:t>.</w:t>
      </w:r>
    </w:p>
    <w:p w:rsidR="00A749F6" w:rsidRPr="00C644BB"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Дослідницькі зусилля сучасних науковців спрямовані й на виявлення зв’язків зокрема камерно-вокальних творів із подальшими романтичними пошуками в означеній жанровій площині. Відзначимо, що романтичний вектор осмислення творчості митця закладений хрестоматійними масштабними працями з широкого кола питань</w:t>
      </w:r>
      <w:r w:rsidRPr="00C644BB">
        <w:rPr>
          <w:rFonts w:ascii="Times New Roman" w:hAnsi="Times New Roman"/>
          <w:sz w:val="28"/>
          <w:szCs w:val="28"/>
          <w:lang w:val="uk-UA"/>
        </w:rPr>
        <w:t xml:space="preserve"> </w:t>
      </w:r>
      <w:r>
        <w:rPr>
          <w:rFonts w:ascii="Times New Roman" w:hAnsi="Times New Roman"/>
          <w:sz w:val="28"/>
          <w:szCs w:val="28"/>
          <w:lang w:val="uk-UA"/>
        </w:rPr>
        <w:t xml:space="preserve">музичного мистецтва класицизму та романтизму. Б. Штейнпрес зазначає, що «романтизм не відділений прірвою від попередніх художніх формацій. Паростки романтичного світовідчуття проступали вже в музиці віденських класиків – у Гайдна, особливо у Моцарта, більшою мірою у Бетховена, найбільшою мірою – у пізнього Бетховена» </w:t>
      </w:r>
      <w:r w:rsidRPr="00C644BB">
        <w:rPr>
          <w:rFonts w:ascii="Times New Roman" w:hAnsi="Times New Roman"/>
          <w:sz w:val="28"/>
          <w:szCs w:val="28"/>
        </w:rPr>
        <w:t>[</w:t>
      </w:r>
      <w:r>
        <w:rPr>
          <w:rFonts w:ascii="Times New Roman" w:hAnsi="Times New Roman"/>
          <w:sz w:val="28"/>
          <w:szCs w:val="28"/>
        </w:rPr>
        <w:t>70</w:t>
      </w:r>
      <w:r>
        <w:rPr>
          <w:rFonts w:ascii="Times New Roman" w:hAnsi="Times New Roman"/>
          <w:sz w:val="28"/>
          <w:szCs w:val="28"/>
          <w:lang w:val="uk-UA"/>
        </w:rPr>
        <w:t>, с. 184</w:t>
      </w:r>
      <w:r w:rsidRPr="00C644BB">
        <w:rPr>
          <w:rFonts w:ascii="Times New Roman" w:hAnsi="Times New Roman"/>
          <w:sz w:val="28"/>
          <w:szCs w:val="28"/>
        </w:rPr>
        <w:t>]</w:t>
      </w:r>
      <w:r>
        <w:rPr>
          <w:rFonts w:ascii="Times New Roman" w:hAnsi="Times New Roman"/>
          <w:sz w:val="28"/>
          <w:szCs w:val="28"/>
          <w:lang w:val="uk-UA"/>
        </w:rPr>
        <w:t>.</w:t>
      </w:r>
    </w:p>
    <w:p w:rsidR="00A749F6" w:rsidRPr="00403D28"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Так, С. Тарасов підкреслює, що «Пісня русалок» Й. Гайдна «передбачає окремі важливі риси більш великих, вільних за побудовою вокальних п’єс із контрастним протиставленням епізодів, що змінюються, та яскраво живописною передачею окремих словесних образів. Такого типу розгорнуті балади, близькі до фантазій, будуть написані композиторами-романтиками на тексти не тільки оповідального, а й ліричного характеру» </w:t>
      </w:r>
      <w:r w:rsidRPr="00411853">
        <w:rPr>
          <w:rFonts w:ascii="Times New Roman" w:hAnsi="Times New Roman"/>
          <w:sz w:val="28"/>
          <w:szCs w:val="28"/>
        </w:rPr>
        <w:t>[</w:t>
      </w:r>
      <w:r>
        <w:rPr>
          <w:rFonts w:ascii="Times New Roman" w:hAnsi="Times New Roman"/>
          <w:sz w:val="28"/>
          <w:szCs w:val="28"/>
        </w:rPr>
        <w:t>56</w:t>
      </w:r>
      <w:r w:rsidRPr="00411853">
        <w:rPr>
          <w:rFonts w:ascii="Times New Roman" w:hAnsi="Times New Roman"/>
          <w:sz w:val="28"/>
          <w:szCs w:val="28"/>
        </w:rPr>
        <w:t>]</w:t>
      </w:r>
      <w:r>
        <w:rPr>
          <w:rFonts w:ascii="Times New Roman" w:hAnsi="Times New Roman"/>
          <w:sz w:val="28"/>
          <w:szCs w:val="28"/>
          <w:lang w:val="uk-UA"/>
        </w:rPr>
        <w:t>. «Англійські канцонети» («</w:t>
      </w:r>
      <w:r>
        <w:rPr>
          <w:rFonts w:ascii="Times New Roman" w:hAnsi="Times New Roman"/>
          <w:sz w:val="28"/>
          <w:szCs w:val="28"/>
          <w:lang w:val="en-US"/>
        </w:rPr>
        <w:t>VI</w:t>
      </w:r>
      <w:r w:rsidRPr="004D2198">
        <w:rPr>
          <w:rFonts w:ascii="Times New Roman" w:hAnsi="Times New Roman"/>
          <w:sz w:val="28"/>
          <w:szCs w:val="28"/>
          <w:lang w:val="uk-UA"/>
        </w:rPr>
        <w:t xml:space="preserve"> </w:t>
      </w:r>
      <w:r>
        <w:rPr>
          <w:rFonts w:ascii="Times New Roman" w:hAnsi="Times New Roman"/>
          <w:sz w:val="28"/>
          <w:szCs w:val="28"/>
          <w:lang w:val="en-US"/>
        </w:rPr>
        <w:t>Original</w:t>
      </w:r>
      <w:r w:rsidRPr="004D2198">
        <w:rPr>
          <w:rFonts w:ascii="Times New Roman" w:hAnsi="Times New Roman"/>
          <w:sz w:val="28"/>
          <w:szCs w:val="28"/>
          <w:lang w:val="uk-UA"/>
        </w:rPr>
        <w:t xml:space="preserve"> </w:t>
      </w:r>
      <w:r>
        <w:rPr>
          <w:rFonts w:ascii="Times New Roman" w:hAnsi="Times New Roman"/>
          <w:sz w:val="28"/>
          <w:szCs w:val="28"/>
          <w:lang w:val="en-US"/>
        </w:rPr>
        <w:t>Canzonettas</w:t>
      </w:r>
      <w:r>
        <w:rPr>
          <w:rFonts w:ascii="Times New Roman" w:hAnsi="Times New Roman"/>
          <w:sz w:val="28"/>
          <w:szCs w:val="28"/>
          <w:lang w:val="uk-UA"/>
        </w:rPr>
        <w:t>», видані композитором у Лондоні в 1794 р.), С. В. Тарасов визначає як один із перших (поряд із циклом «До далекої коханої» Л. ван Бетховена)</w:t>
      </w:r>
      <w:r w:rsidRPr="00E24241">
        <w:rPr>
          <w:rFonts w:ascii="Times New Roman" w:hAnsi="Times New Roman"/>
          <w:sz w:val="28"/>
          <w:szCs w:val="28"/>
          <w:lang w:val="uk-UA"/>
        </w:rPr>
        <w:t xml:space="preserve"> </w:t>
      </w:r>
      <w:r>
        <w:rPr>
          <w:rFonts w:ascii="Times New Roman" w:hAnsi="Times New Roman"/>
          <w:sz w:val="28"/>
          <w:szCs w:val="28"/>
          <w:lang w:val="uk-UA"/>
        </w:rPr>
        <w:t xml:space="preserve">жанру романтичного вокального циклу зразків вокального циклу </w:t>
      </w:r>
      <w:r w:rsidRPr="00411853">
        <w:rPr>
          <w:rFonts w:ascii="Times New Roman" w:hAnsi="Times New Roman"/>
          <w:sz w:val="28"/>
          <w:szCs w:val="28"/>
          <w:lang w:val="uk-UA"/>
        </w:rPr>
        <w:t>[</w:t>
      </w:r>
      <w:r>
        <w:rPr>
          <w:rFonts w:ascii="Times New Roman" w:hAnsi="Times New Roman"/>
          <w:sz w:val="28"/>
          <w:szCs w:val="28"/>
          <w:lang w:val="uk-UA"/>
        </w:rPr>
        <w:t>56</w:t>
      </w:r>
      <w:r w:rsidRPr="00411853">
        <w:rPr>
          <w:rFonts w:ascii="Times New Roman" w:hAnsi="Times New Roman"/>
          <w:sz w:val="28"/>
          <w:szCs w:val="28"/>
          <w:lang w:val="uk-UA"/>
        </w:rPr>
        <w:t>]</w:t>
      </w:r>
      <w:r>
        <w:rPr>
          <w:rFonts w:ascii="Times New Roman" w:hAnsi="Times New Roman"/>
          <w:sz w:val="28"/>
          <w:szCs w:val="28"/>
          <w:lang w:val="uk-UA"/>
        </w:rPr>
        <w:t xml:space="preserve"> – домінантного жанру епохи романтизму. </w:t>
      </w:r>
    </w:p>
    <w:p w:rsidR="00A749F6" w:rsidRPr="006C41F0"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Тривалий час була усталеною думка щодо  того що інструментальна музика Гайдна «представляє більший інтерес і є більш характерною для його творчого обличчя» </w:t>
      </w:r>
      <w:r w:rsidRPr="006C41F0">
        <w:rPr>
          <w:rFonts w:ascii="Times New Roman" w:hAnsi="Times New Roman"/>
          <w:sz w:val="28"/>
          <w:szCs w:val="28"/>
          <w:lang w:val="uk-UA"/>
        </w:rPr>
        <w:t>[</w:t>
      </w:r>
      <w:r>
        <w:rPr>
          <w:rFonts w:ascii="Times New Roman" w:hAnsi="Times New Roman"/>
          <w:sz w:val="28"/>
          <w:szCs w:val="28"/>
          <w:lang w:val="uk-UA"/>
        </w:rPr>
        <w:t>33, с. 361</w:t>
      </w:r>
      <w:r w:rsidRPr="006C41F0">
        <w:rPr>
          <w:rFonts w:ascii="Times New Roman" w:hAnsi="Times New Roman"/>
          <w:sz w:val="28"/>
          <w:szCs w:val="28"/>
          <w:lang w:val="uk-UA"/>
        </w:rPr>
        <w:t>]</w:t>
      </w:r>
      <w:r>
        <w:rPr>
          <w:rFonts w:ascii="Times New Roman" w:hAnsi="Times New Roman"/>
          <w:sz w:val="28"/>
          <w:szCs w:val="28"/>
          <w:lang w:val="uk-UA"/>
        </w:rPr>
        <w:t xml:space="preserve">. За цих причин актуальним сучасним дослідницьким спрямуванням, з огляду на фактичну невідомість для широкого слухацького загалу, недослідженість науковцями, а також відзначений Ю. Бачинською «ренесанс оперного Гайдна» </w:t>
      </w:r>
      <w:r w:rsidRPr="004A4538">
        <w:rPr>
          <w:rFonts w:ascii="Times New Roman" w:hAnsi="Times New Roman"/>
          <w:sz w:val="28"/>
          <w:szCs w:val="28"/>
        </w:rPr>
        <w:t>[</w:t>
      </w:r>
      <w:r>
        <w:rPr>
          <w:rFonts w:ascii="Times New Roman" w:hAnsi="Times New Roman"/>
          <w:sz w:val="28"/>
          <w:szCs w:val="28"/>
        </w:rPr>
        <w:t>6, с. 52</w:t>
      </w:r>
      <w:r w:rsidRPr="004A4538">
        <w:rPr>
          <w:rFonts w:ascii="Times New Roman" w:hAnsi="Times New Roman"/>
          <w:sz w:val="28"/>
          <w:szCs w:val="28"/>
        </w:rPr>
        <w:t>]</w:t>
      </w:r>
      <w:r>
        <w:rPr>
          <w:rFonts w:ascii="Times New Roman" w:hAnsi="Times New Roman"/>
          <w:sz w:val="28"/>
          <w:szCs w:val="28"/>
          <w:lang w:val="uk-UA"/>
        </w:rPr>
        <w:t xml:space="preserve">, є висвітлення специфіки оперної творчості композитора. Виявленню естетичних, стильових засад оперної спадщини композитора присвячена дисертаційна робота О. Матвєєвої </w:t>
      </w:r>
      <w:r w:rsidRPr="002C6BD8">
        <w:rPr>
          <w:rFonts w:ascii="Times New Roman" w:hAnsi="Times New Roman"/>
          <w:sz w:val="28"/>
          <w:szCs w:val="28"/>
          <w:lang w:val="uk-UA"/>
        </w:rPr>
        <w:t>[</w:t>
      </w:r>
      <w:r>
        <w:rPr>
          <w:rFonts w:ascii="Times New Roman" w:hAnsi="Times New Roman"/>
          <w:sz w:val="28"/>
          <w:szCs w:val="28"/>
          <w:lang w:val="uk-UA"/>
        </w:rPr>
        <w:t>39</w:t>
      </w:r>
      <w:r w:rsidRPr="002C6BD8">
        <w:rPr>
          <w:rFonts w:ascii="Times New Roman" w:hAnsi="Times New Roman"/>
          <w:sz w:val="28"/>
          <w:szCs w:val="28"/>
          <w:lang w:val="uk-UA"/>
        </w:rPr>
        <w:t xml:space="preserve">]. </w:t>
      </w:r>
      <w:r w:rsidRPr="006C41F0">
        <w:rPr>
          <w:rFonts w:ascii="Times New Roman" w:hAnsi="Times New Roman"/>
          <w:sz w:val="28"/>
          <w:szCs w:val="28"/>
          <w:lang w:val="uk-UA"/>
        </w:rPr>
        <w:t>Досл</w:t>
      </w:r>
      <w:r>
        <w:rPr>
          <w:rFonts w:ascii="Times New Roman" w:hAnsi="Times New Roman"/>
          <w:sz w:val="28"/>
          <w:szCs w:val="28"/>
          <w:lang w:val="uk-UA"/>
        </w:rPr>
        <w:t>і</w:t>
      </w:r>
      <w:r w:rsidRPr="006C41F0">
        <w:rPr>
          <w:rFonts w:ascii="Times New Roman" w:hAnsi="Times New Roman"/>
          <w:sz w:val="28"/>
          <w:szCs w:val="28"/>
          <w:lang w:val="uk-UA"/>
        </w:rPr>
        <w:t>дниця в</w:t>
      </w:r>
      <w:r>
        <w:rPr>
          <w:rFonts w:ascii="Times New Roman" w:hAnsi="Times New Roman"/>
          <w:sz w:val="28"/>
          <w:szCs w:val="28"/>
          <w:lang w:val="uk-UA"/>
        </w:rPr>
        <w:t>і</w:t>
      </w:r>
      <w:r w:rsidRPr="006C41F0">
        <w:rPr>
          <w:rFonts w:ascii="Times New Roman" w:hAnsi="Times New Roman"/>
          <w:sz w:val="28"/>
          <w:szCs w:val="28"/>
          <w:lang w:val="uk-UA"/>
        </w:rPr>
        <w:t>дзнача</w:t>
      </w:r>
      <w:r>
        <w:rPr>
          <w:rFonts w:ascii="Times New Roman" w:hAnsi="Times New Roman"/>
          <w:sz w:val="28"/>
          <w:szCs w:val="28"/>
          <w:lang w:val="uk-UA"/>
        </w:rPr>
        <w:t xml:space="preserve">є певний концептуально-стильовий «злам», який в 1777 р. зумовлює переорієнтацію митця з комічного варіанта жанру на драматичний (починаючи зі «Справжньої постійності»), на відтворення «випробування вірності, усталеності світопорядку, людських почуттів» </w:t>
      </w:r>
      <w:r w:rsidRPr="006C41F0">
        <w:rPr>
          <w:rFonts w:ascii="Times New Roman" w:hAnsi="Times New Roman"/>
          <w:sz w:val="28"/>
          <w:szCs w:val="28"/>
          <w:lang w:val="uk-UA"/>
        </w:rPr>
        <w:t>[</w:t>
      </w:r>
      <w:r>
        <w:rPr>
          <w:rFonts w:ascii="Times New Roman" w:hAnsi="Times New Roman"/>
          <w:sz w:val="28"/>
          <w:szCs w:val="28"/>
          <w:lang w:val="uk-UA"/>
        </w:rPr>
        <w:t>39</w:t>
      </w:r>
      <w:r w:rsidRPr="006C41F0">
        <w:rPr>
          <w:rFonts w:ascii="Times New Roman" w:hAnsi="Times New Roman"/>
          <w:sz w:val="28"/>
          <w:szCs w:val="28"/>
          <w:lang w:val="uk-UA"/>
        </w:rPr>
        <w:t>].</w:t>
      </w:r>
    </w:p>
    <w:p w:rsidR="00A749F6" w:rsidRDefault="00A749F6" w:rsidP="008E6900">
      <w:pPr>
        <w:spacing w:after="0" w:line="360" w:lineRule="auto"/>
        <w:ind w:firstLine="567"/>
        <w:contextualSpacing/>
        <w:jc w:val="both"/>
        <w:rPr>
          <w:rFonts w:ascii="Times New Roman" w:hAnsi="Times New Roman"/>
          <w:sz w:val="28"/>
          <w:szCs w:val="28"/>
          <w:lang w:val="uk-UA"/>
        </w:rPr>
      </w:pPr>
      <w:r w:rsidRPr="006C41F0">
        <w:rPr>
          <w:rFonts w:ascii="Times New Roman" w:hAnsi="Times New Roman"/>
          <w:sz w:val="28"/>
          <w:szCs w:val="28"/>
          <w:lang w:val="uk-UA"/>
        </w:rPr>
        <w:t>Анал</w:t>
      </w:r>
      <w:r>
        <w:rPr>
          <w:rFonts w:ascii="Times New Roman" w:hAnsi="Times New Roman"/>
          <w:sz w:val="28"/>
          <w:szCs w:val="28"/>
          <w:lang w:val="uk-UA"/>
        </w:rPr>
        <w:t>і</w:t>
      </w:r>
      <w:r w:rsidRPr="006C41F0">
        <w:rPr>
          <w:rFonts w:ascii="Times New Roman" w:hAnsi="Times New Roman"/>
          <w:sz w:val="28"/>
          <w:szCs w:val="28"/>
          <w:lang w:val="uk-UA"/>
        </w:rPr>
        <w:t>зуючи</w:t>
      </w:r>
      <w:r>
        <w:rPr>
          <w:rFonts w:ascii="Times New Roman" w:hAnsi="Times New Roman"/>
          <w:sz w:val="28"/>
          <w:szCs w:val="28"/>
          <w:lang w:val="uk-UA"/>
        </w:rPr>
        <w:t xml:space="preserve"> оперну творчість композитора, дослідниця доходить висновку щодо наявності в ній рис, суголосних його інструментальним творам – розгортання певного сюжету, пов’язаного «з життям мотивів, інтонацій, ритмів, тональностей, інструментальних тембрів, їх взаємодією та розвитком» </w:t>
      </w:r>
      <w:r w:rsidRPr="006C41F0">
        <w:rPr>
          <w:rFonts w:ascii="Times New Roman" w:hAnsi="Times New Roman"/>
          <w:sz w:val="28"/>
          <w:szCs w:val="28"/>
          <w:lang w:val="uk-UA"/>
        </w:rPr>
        <w:t>[</w:t>
      </w:r>
      <w:r>
        <w:rPr>
          <w:rFonts w:ascii="Times New Roman" w:hAnsi="Times New Roman"/>
          <w:sz w:val="28"/>
          <w:szCs w:val="28"/>
          <w:lang w:val="uk-UA"/>
        </w:rPr>
        <w:t>39</w:t>
      </w:r>
      <w:r w:rsidRPr="006C41F0">
        <w:rPr>
          <w:rFonts w:ascii="Times New Roman" w:hAnsi="Times New Roman"/>
          <w:sz w:val="28"/>
          <w:szCs w:val="28"/>
          <w:lang w:val="uk-UA"/>
        </w:rPr>
        <w:t>]</w:t>
      </w:r>
      <w:r>
        <w:rPr>
          <w:rFonts w:ascii="Times New Roman" w:hAnsi="Times New Roman"/>
          <w:sz w:val="28"/>
          <w:szCs w:val="28"/>
          <w:lang w:val="uk-UA"/>
        </w:rPr>
        <w:t xml:space="preserve">, принципів симфонічного мислення, що виявляється у тональному зв’язку між номерами опер. Ґрунтовний аналіз опер митця є основою тези О. Матвєєвої щодо значущості поряд із реформою оперного жанру К. В. Глюком «гайдновської» реформи опери, яку дослідниця вбачає в безумовній домінанті музичного начала, багатозначності та символічності слова, що зумовлює формування «музики театру» </w:t>
      </w:r>
      <w:r w:rsidRPr="00B02E1C">
        <w:rPr>
          <w:rFonts w:ascii="Times New Roman" w:hAnsi="Times New Roman"/>
          <w:sz w:val="28"/>
          <w:szCs w:val="28"/>
          <w:lang w:val="uk-UA"/>
        </w:rPr>
        <w:t>[</w:t>
      </w:r>
      <w:r>
        <w:rPr>
          <w:rFonts w:ascii="Times New Roman" w:hAnsi="Times New Roman"/>
          <w:sz w:val="28"/>
          <w:szCs w:val="28"/>
          <w:lang w:val="uk-UA"/>
        </w:rPr>
        <w:t>39</w:t>
      </w:r>
      <w:r w:rsidRPr="00B02E1C">
        <w:rPr>
          <w:rFonts w:ascii="Times New Roman" w:hAnsi="Times New Roman"/>
          <w:sz w:val="28"/>
          <w:szCs w:val="28"/>
          <w:lang w:val="uk-UA"/>
        </w:rPr>
        <w:t>]</w:t>
      </w:r>
      <w:r>
        <w:rPr>
          <w:rFonts w:ascii="Times New Roman" w:hAnsi="Times New Roman"/>
          <w:sz w:val="28"/>
          <w:szCs w:val="28"/>
          <w:lang w:val="uk-UA"/>
        </w:rPr>
        <w:t>.</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Характерною рисою сучасного наукового осягнення творчості Й. Гайдна є не тільки звернення до тих сфер творчості, які не набули раніше вичерпного висвітлення (зокрема жанрів меси, опери, частково – ораторії </w:t>
      </w:r>
      <w:r w:rsidRPr="008A13BA">
        <w:rPr>
          <w:rFonts w:ascii="Times New Roman" w:hAnsi="Times New Roman"/>
          <w:sz w:val="28"/>
          <w:szCs w:val="28"/>
          <w:lang w:val="uk-UA"/>
        </w:rPr>
        <w:t>[</w:t>
      </w:r>
      <w:r>
        <w:rPr>
          <w:rFonts w:ascii="Times New Roman" w:hAnsi="Times New Roman"/>
          <w:sz w:val="28"/>
          <w:szCs w:val="28"/>
          <w:lang w:val="uk-UA"/>
        </w:rPr>
        <w:t>2; 4; 13; 19; 25; 29; 39; 40; 72</w:t>
      </w:r>
      <w:r w:rsidRPr="008A13BA">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Te</w:t>
      </w:r>
      <w:r w:rsidRPr="00E67250">
        <w:rPr>
          <w:rFonts w:ascii="Times New Roman" w:hAnsi="Times New Roman"/>
          <w:sz w:val="28"/>
          <w:szCs w:val="28"/>
          <w:lang w:val="uk-UA"/>
        </w:rPr>
        <w:t xml:space="preserve"> </w:t>
      </w:r>
      <w:r>
        <w:rPr>
          <w:rFonts w:ascii="Times New Roman" w:hAnsi="Times New Roman"/>
          <w:sz w:val="28"/>
          <w:szCs w:val="28"/>
          <w:lang w:val="en-US"/>
        </w:rPr>
        <w:t>Deum</w:t>
      </w:r>
      <w:r w:rsidRPr="008A13BA">
        <w:rPr>
          <w:rFonts w:ascii="Times New Roman" w:hAnsi="Times New Roman"/>
          <w:sz w:val="28"/>
          <w:szCs w:val="28"/>
          <w:lang w:val="uk-UA"/>
        </w:rPr>
        <w:t xml:space="preserve"> [</w:t>
      </w:r>
      <w:r>
        <w:rPr>
          <w:rFonts w:ascii="Times New Roman" w:hAnsi="Times New Roman"/>
          <w:sz w:val="28"/>
          <w:szCs w:val="28"/>
          <w:lang w:val="uk-UA"/>
        </w:rPr>
        <w:t>59</w:t>
      </w:r>
      <w:r w:rsidRPr="008A13BA">
        <w:rPr>
          <w:rFonts w:ascii="Times New Roman" w:hAnsi="Times New Roman"/>
          <w:sz w:val="28"/>
          <w:szCs w:val="28"/>
          <w:lang w:val="uk-UA"/>
        </w:rPr>
        <w:t>]</w:t>
      </w:r>
      <w:r w:rsidRPr="00E67250">
        <w:rPr>
          <w:rFonts w:ascii="Times New Roman" w:hAnsi="Times New Roman"/>
          <w:sz w:val="28"/>
          <w:szCs w:val="28"/>
          <w:lang w:val="uk-UA"/>
        </w:rPr>
        <w:t>),</w:t>
      </w:r>
      <w:r>
        <w:rPr>
          <w:rFonts w:ascii="Times New Roman" w:hAnsi="Times New Roman"/>
          <w:sz w:val="28"/>
          <w:szCs w:val="28"/>
          <w:lang w:val="uk-UA"/>
        </w:rPr>
        <w:t xml:space="preserve"> а й їх репрезентація як основ дисертаційних досліджень. Не зважаючи на визнання мес Й. Гайдна як шедеврів хорової музики та визнання того, що їх зміст виходить «за межі ортодоксальної церковності» </w:t>
      </w:r>
      <w:r w:rsidRPr="00E67250">
        <w:rPr>
          <w:rFonts w:ascii="Times New Roman" w:hAnsi="Times New Roman"/>
          <w:sz w:val="28"/>
          <w:szCs w:val="28"/>
          <w:lang w:val="uk-UA"/>
        </w:rPr>
        <w:t>[</w:t>
      </w:r>
      <w:r>
        <w:rPr>
          <w:rFonts w:ascii="Times New Roman" w:hAnsi="Times New Roman"/>
          <w:sz w:val="28"/>
          <w:szCs w:val="28"/>
          <w:lang w:val="uk-UA"/>
        </w:rPr>
        <w:t>44, с. 17</w:t>
      </w:r>
      <w:r w:rsidRPr="00E67250">
        <w:rPr>
          <w:rFonts w:ascii="Times New Roman" w:hAnsi="Times New Roman"/>
          <w:sz w:val="28"/>
          <w:szCs w:val="28"/>
          <w:lang w:val="uk-UA"/>
        </w:rPr>
        <w:t>]</w:t>
      </w:r>
      <w:r>
        <w:rPr>
          <w:rFonts w:ascii="Times New Roman" w:hAnsi="Times New Roman"/>
          <w:sz w:val="28"/>
          <w:szCs w:val="28"/>
          <w:lang w:val="uk-UA"/>
        </w:rPr>
        <w:t xml:space="preserve">, доробок композитора в цій царині тривалий час перебував на периферії уваги науковців. У сучасному науковому дискурсі конкретизуючий та деталізуючий ракурс осягнення мес Й. Гайдна представлений дисертаційною роботою О. Баранова </w:t>
      </w:r>
      <w:r w:rsidRPr="00517FF9">
        <w:rPr>
          <w:rFonts w:ascii="Times New Roman" w:hAnsi="Times New Roman"/>
          <w:sz w:val="28"/>
          <w:szCs w:val="28"/>
          <w:lang w:val="uk-UA"/>
        </w:rPr>
        <w:t>[</w:t>
      </w:r>
      <w:r>
        <w:rPr>
          <w:rFonts w:ascii="Times New Roman" w:hAnsi="Times New Roman"/>
          <w:sz w:val="28"/>
          <w:szCs w:val="28"/>
          <w:lang w:val="uk-UA"/>
        </w:rPr>
        <w:t>4</w:t>
      </w:r>
      <w:r w:rsidRPr="00517FF9">
        <w:rPr>
          <w:rFonts w:ascii="Times New Roman" w:hAnsi="Times New Roman"/>
          <w:sz w:val="28"/>
          <w:szCs w:val="28"/>
          <w:lang w:val="uk-UA"/>
        </w:rPr>
        <w:t>]</w:t>
      </w:r>
      <w:r>
        <w:rPr>
          <w:rFonts w:ascii="Times New Roman" w:hAnsi="Times New Roman"/>
          <w:sz w:val="28"/>
          <w:szCs w:val="28"/>
          <w:lang w:val="uk-UA"/>
        </w:rPr>
        <w:t xml:space="preserve">. Дослідник аналізує структуру та музичну мову мес у зв’язку із специфікою літургійної музики </w:t>
      </w:r>
      <w:r>
        <w:rPr>
          <w:rFonts w:ascii="Times New Roman" w:hAnsi="Times New Roman"/>
          <w:sz w:val="28"/>
          <w:szCs w:val="28"/>
          <w:lang w:val="en-US"/>
        </w:rPr>
        <w:t>XVIII</w:t>
      </w:r>
      <w:r>
        <w:rPr>
          <w:rFonts w:ascii="Times New Roman" w:hAnsi="Times New Roman"/>
          <w:sz w:val="28"/>
          <w:szCs w:val="28"/>
          <w:lang w:val="uk-UA"/>
        </w:rPr>
        <w:t xml:space="preserve"> ст. та історико-культурним контекстом та обґрунтовує новаційна для музикології думка щодо наявності в месах композитора тенденцій симфонізації жанру. </w:t>
      </w:r>
    </w:p>
    <w:p w:rsidR="00A749F6" w:rsidRPr="001B1AF3"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Однією з провідних тенденцій у сучасному науковому дискурсі щодо творчості Й. Гайдна є тяжіння до сприйняття досвіду, накопиченого зарубіжною музикологією. Так, А. Єфименко, аналізуючи специфіку висвітлення зарубіжними музикологами мес Й. Гайдна, уводить у площину вітчизняної музикологічної думки нові ракурси її дослідження – семантичний (на ґрунті семіотичних категорій Ч. Пірса </w:t>
      </w:r>
      <w:r w:rsidRPr="001B1AF3">
        <w:rPr>
          <w:rFonts w:ascii="Times New Roman" w:hAnsi="Times New Roman"/>
          <w:sz w:val="28"/>
          <w:szCs w:val="28"/>
          <w:lang w:val="uk-UA"/>
        </w:rPr>
        <w:t>[</w:t>
      </w:r>
      <w:r>
        <w:rPr>
          <w:rFonts w:ascii="Times New Roman" w:hAnsi="Times New Roman"/>
          <w:sz w:val="28"/>
          <w:szCs w:val="28"/>
          <w:lang w:val="uk-UA"/>
        </w:rPr>
        <w:t>19, с. 14-17</w:t>
      </w:r>
      <w:r w:rsidRPr="001B1AF3">
        <w:rPr>
          <w:rFonts w:ascii="Times New Roman" w:hAnsi="Times New Roman"/>
          <w:sz w:val="28"/>
          <w:szCs w:val="28"/>
          <w:lang w:val="uk-UA"/>
        </w:rPr>
        <w:t>]</w:t>
      </w:r>
      <w:r>
        <w:rPr>
          <w:rFonts w:ascii="Times New Roman" w:hAnsi="Times New Roman"/>
          <w:sz w:val="28"/>
          <w:szCs w:val="28"/>
          <w:lang w:val="uk-UA"/>
        </w:rPr>
        <w:t>.</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Еволюції та специфіці ораторіального жанру у творчості митця присвячена дисертаційна робота Л. Аристархової </w:t>
      </w:r>
      <w:r w:rsidRPr="009E433A">
        <w:rPr>
          <w:rFonts w:ascii="Times New Roman" w:hAnsi="Times New Roman"/>
          <w:sz w:val="28"/>
          <w:szCs w:val="28"/>
        </w:rPr>
        <w:t>[</w:t>
      </w:r>
      <w:r>
        <w:rPr>
          <w:rFonts w:ascii="Times New Roman" w:hAnsi="Times New Roman"/>
          <w:sz w:val="28"/>
          <w:szCs w:val="28"/>
          <w:lang w:val="uk-UA"/>
        </w:rPr>
        <w:t>2</w:t>
      </w:r>
      <w:r w:rsidRPr="009E433A">
        <w:rPr>
          <w:rFonts w:ascii="Times New Roman" w:hAnsi="Times New Roman"/>
          <w:sz w:val="28"/>
          <w:szCs w:val="28"/>
        </w:rPr>
        <w:t>]</w:t>
      </w:r>
      <w:r>
        <w:rPr>
          <w:rFonts w:ascii="Times New Roman" w:hAnsi="Times New Roman"/>
          <w:sz w:val="28"/>
          <w:szCs w:val="28"/>
        </w:rPr>
        <w:t>. До</w:t>
      </w:r>
      <w:r>
        <w:rPr>
          <w:rFonts w:ascii="Times New Roman" w:hAnsi="Times New Roman"/>
          <w:sz w:val="28"/>
          <w:szCs w:val="28"/>
          <w:lang w:val="uk-UA"/>
        </w:rPr>
        <w:t xml:space="preserve">слідниця звертається зокрема до неопанованого сучасною музикологією (за винятком зарубіжних досліджень) матеріалу – ораторії «Повернення Товія», висвітлює особливості ораторіальної творчості композитора в контексті стильової специфіки віденської ораторії, стильової динаміки 2 пол. </w:t>
      </w:r>
      <w:r>
        <w:rPr>
          <w:rFonts w:ascii="Times New Roman" w:hAnsi="Times New Roman"/>
          <w:sz w:val="28"/>
          <w:szCs w:val="28"/>
          <w:lang w:val="en-US"/>
        </w:rPr>
        <w:t>XVIII</w:t>
      </w:r>
      <w:r>
        <w:rPr>
          <w:rFonts w:ascii="Times New Roman" w:hAnsi="Times New Roman"/>
          <w:sz w:val="28"/>
          <w:szCs w:val="28"/>
          <w:lang w:val="uk-UA"/>
        </w:rPr>
        <w:t xml:space="preserve"> ст. й акцентує синтезуючу стилістику ораторій Й. Гайдна, в якій єднаються барокові та класицистські риси </w:t>
      </w:r>
      <w:r w:rsidRPr="00255C1A">
        <w:rPr>
          <w:rFonts w:ascii="Times New Roman" w:hAnsi="Times New Roman"/>
          <w:sz w:val="28"/>
          <w:szCs w:val="28"/>
          <w:lang w:val="uk-UA"/>
        </w:rPr>
        <w:t>[</w:t>
      </w:r>
      <w:r>
        <w:rPr>
          <w:rFonts w:ascii="Times New Roman" w:hAnsi="Times New Roman"/>
          <w:sz w:val="28"/>
          <w:szCs w:val="28"/>
          <w:lang w:val="uk-UA"/>
        </w:rPr>
        <w:t>2</w:t>
      </w:r>
      <w:r w:rsidRPr="00255C1A">
        <w:rPr>
          <w:rFonts w:ascii="Times New Roman" w:hAnsi="Times New Roman"/>
          <w:sz w:val="28"/>
          <w:szCs w:val="28"/>
          <w:lang w:val="uk-UA"/>
        </w:rPr>
        <w:t>]</w:t>
      </w:r>
      <w:r>
        <w:rPr>
          <w:rFonts w:ascii="Times New Roman" w:hAnsi="Times New Roman"/>
          <w:sz w:val="28"/>
          <w:szCs w:val="28"/>
          <w:lang w:val="uk-UA"/>
        </w:rPr>
        <w:t xml:space="preserve">. </w:t>
      </w:r>
    </w:p>
    <w:p w:rsidR="00A749F6" w:rsidRPr="00985C48"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Звертаючись до обійденого увагою музикознавцями </w:t>
      </w:r>
      <w:r>
        <w:rPr>
          <w:rFonts w:ascii="Times New Roman" w:hAnsi="Times New Roman"/>
          <w:sz w:val="28"/>
          <w:szCs w:val="28"/>
          <w:lang w:val="en-US"/>
        </w:rPr>
        <w:t>Te</w:t>
      </w:r>
      <w:r w:rsidRPr="00985C48">
        <w:rPr>
          <w:rFonts w:ascii="Times New Roman" w:hAnsi="Times New Roman"/>
          <w:sz w:val="28"/>
          <w:szCs w:val="28"/>
          <w:lang w:val="uk-UA"/>
        </w:rPr>
        <w:t xml:space="preserve"> </w:t>
      </w:r>
      <w:r>
        <w:rPr>
          <w:rFonts w:ascii="Times New Roman" w:hAnsi="Times New Roman"/>
          <w:sz w:val="28"/>
          <w:szCs w:val="28"/>
          <w:lang w:val="en-US"/>
        </w:rPr>
        <w:t>Deum</w:t>
      </w:r>
      <w:r w:rsidRPr="00985C48">
        <w:rPr>
          <w:rFonts w:ascii="Times New Roman" w:hAnsi="Times New Roman"/>
          <w:sz w:val="28"/>
          <w:szCs w:val="28"/>
          <w:lang w:val="uk-UA"/>
        </w:rPr>
        <w:t xml:space="preserve"> у творчост</w:t>
      </w:r>
      <w:r>
        <w:rPr>
          <w:rFonts w:ascii="Times New Roman" w:hAnsi="Times New Roman"/>
          <w:sz w:val="28"/>
          <w:szCs w:val="28"/>
          <w:lang w:val="uk-UA"/>
        </w:rPr>
        <w:t xml:space="preserve">і Й. Гайдна, О. Трубенок висвітлює структурно-композиційні особливості твору, специфіку його тематизму та засобів його розвитку в контексті еволюції </w:t>
      </w:r>
      <w:r>
        <w:rPr>
          <w:rFonts w:ascii="Times New Roman" w:hAnsi="Times New Roman"/>
          <w:sz w:val="28"/>
          <w:szCs w:val="28"/>
          <w:lang w:val="en-US"/>
        </w:rPr>
        <w:t>Te</w:t>
      </w:r>
      <w:r w:rsidRPr="00985C48">
        <w:rPr>
          <w:rFonts w:ascii="Times New Roman" w:hAnsi="Times New Roman"/>
          <w:sz w:val="28"/>
          <w:szCs w:val="28"/>
          <w:lang w:val="uk-UA"/>
        </w:rPr>
        <w:t xml:space="preserve"> </w:t>
      </w:r>
      <w:r>
        <w:rPr>
          <w:rFonts w:ascii="Times New Roman" w:hAnsi="Times New Roman"/>
          <w:sz w:val="28"/>
          <w:szCs w:val="28"/>
          <w:lang w:val="en-US"/>
        </w:rPr>
        <w:t>Deum</w:t>
      </w:r>
      <w:r w:rsidRPr="00985C48">
        <w:rPr>
          <w:rFonts w:ascii="Times New Roman" w:hAnsi="Times New Roman"/>
          <w:sz w:val="28"/>
          <w:szCs w:val="28"/>
          <w:lang w:val="uk-UA"/>
        </w:rPr>
        <w:t xml:space="preserve"> </w:t>
      </w:r>
      <w:r>
        <w:rPr>
          <w:rFonts w:ascii="Times New Roman" w:hAnsi="Times New Roman"/>
          <w:sz w:val="28"/>
          <w:szCs w:val="28"/>
          <w:lang w:val="uk-UA"/>
        </w:rPr>
        <w:t xml:space="preserve">від епохи Середньовіччя до сучасності </w:t>
      </w:r>
      <w:r w:rsidRPr="00783EE9">
        <w:rPr>
          <w:rFonts w:ascii="Times New Roman" w:hAnsi="Times New Roman"/>
          <w:sz w:val="28"/>
          <w:szCs w:val="28"/>
          <w:lang w:val="uk-UA"/>
        </w:rPr>
        <w:t>[59]</w:t>
      </w:r>
      <w:r>
        <w:rPr>
          <w:rFonts w:ascii="Times New Roman" w:hAnsi="Times New Roman"/>
          <w:sz w:val="28"/>
          <w:szCs w:val="28"/>
          <w:lang w:val="uk-UA"/>
        </w:rPr>
        <w:t xml:space="preserve">.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Тенденція формування індивідуалізованих дослідницьких спрямувань виявляється в розвідках сучасних науковців, присвячених конкретизації уявлень щодо специфіки ораторіальної творчості. Так, Н. Шепеленко опосередковано порушує питання особливостей хронотопічної організації ораторій композитора та декларує їх співвіднесеність із системою трьох принципів, які зумовлюють статус ораторію як жанрово-смислову модель світу – «біблійної символіки, онтодіалогу (вертикальний принцип Богоспілкування) та сакрального хронотопу (великомасштабна організація художнього часу і простору)» </w:t>
      </w:r>
      <w:r w:rsidRPr="00C2262A">
        <w:rPr>
          <w:rFonts w:ascii="Times New Roman" w:hAnsi="Times New Roman"/>
          <w:sz w:val="28"/>
          <w:szCs w:val="28"/>
          <w:lang w:val="uk-UA"/>
        </w:rPr>
        <w:t>[</w:t>
      </w:r>
      <w:r>
        <w:rPr>
          <w:rFonts w:ascii="Times New Roman" w:hAnsi="Times New Roman"/>
          <w:sz w:val="28"/>
          <w:szCs w:val="28"/>
          <w:lang w:val="uk-UA"/>
        </w:rPr>
        <w:t>69, с. 174</w:t>
      </w:r>
      <w:r w:rsidRPr="00C2262A">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Когнітивно-емоційний вектор осягнення ораторії «Сім слів Спасителя на Хресті», яка за поодинокими винятками не набула висвітлення в музикознавчій літературі,  позиціонується А. Юдіним як такий, що уможливлює активізацію інтелектуального проникнення в глибинний сенс твору </w:t>
      </w:r>
      <w:r w:rsidRPr="00030F9E">
        <w:rPr>
          <w:rFonts w:ascii="Times New Roman" w:hAnsi="Times New Roman"/>
          <w:sz w:val="28"/>
          <w:szCs w:val="28"/>
          <w:lang w:val="uk-UA"/>
        </w:rPr>
        <w:t>[72]</w:t>
      </w:r>
      <w:r>
        <w:rPr>
          <w:rFonts w:ascii="Times New Roman" w:hAnsi="Times New Roman"/>
          <w:sz w:val="28"/>
          <w:szCs w:val="28"/>
          <w:lang w:val="uk-UA"/>
        </w:rPr>
        <w:t xml:space="preserve">. Спираючись на настанови стильового аналізу та акцентуючи стильову унікальність твору, зумовлену широким використанням барокових «музично-риторичних в ораторіальному жанрі класичної епохи» </w:t>
      </w:r>
      <w:r w:rsidRPr="00894B66">
        <w:rPr>
          <w:rFonts w:ascii="Times New Roman" w:hAnsi="Times New Roman"/>
          <w:sz w:val="28"/>
          <w:szCs w:val="28"/>
          <w:lang w:val="uk-UA"/>
        </w:rPr>
        <w:t>[</w:t>
      </w:r>
      <w:r w:rsidRPr="00030F9E">
        <w:rPr>
          <w:rFonts w:ascii="Times New Roman" w:hAnsi="Times New Roman"/>
          <w:sz w:val="28"/>
          <w:szCs w:val="28"/>
        </w:rPr>
        <w:t>72</w:t>
      </w:r>
      <w:r>
        <w:rPr>
          <w:rFonts w:ascii="Times New Roman" w:hAnsi="Times New Roman"/>
          <w:sz w:val="28"/>
          <w:szCs w:val="28"/>
          <w:lang w:val="uk-UA"/>
        </w:rPr>
        <w:t>, с. 42</w:t>
      </w:r>
      <w:r w:rsidRPr="00894B66">
        <w:rPr>
          <w:rFonts w:ascii="Times New Roman" w:hAnsi="Times New Roman"/>
          <w:sz w:val="28"/>
          <w:szCs w:val="28"/>
          <w:lang w:val="uk-UA"/>
        </w:rPr>
        <w:t>]</w:t>
      </w:r>
      <w:r>
        <w:rPr>
          <w:rFonts w:ascii="Times New Roman" w:hAnsi="Times New Roman"/>
          <w:sz w:val="28"/>
          <w:szCs w:val="28"/>
          <w:lang w:val="uk-UA"/>
        </w:rPr>
        <w:t xml:space="preserve">, класицистичної «особливою врівноваженістю пропорцій музичної форми» </w:t>
      </w:r>
      <w:r w:rsidRPr="00894B66">
        <w:rPr>
          <w:rFonts w:ascii="Times New Roman" w:hAnsi="Times New Roman"/>
          <w:sz w:val="28"/>
          <w:szCs w:val="28"/>
          <w:lang w:val="uk-UA"/>
        </w:rPr>
        <w:t>[</w:t>
      </w:r>
      <w:r>
        <w:rPr>
          <w:rFonts w:ascii="Times New Roman" w:hAnsi="Times New Roman"/>
          <w:sz w:val="28"/>
          <w:szCs w:val="28"/>
          <w:lang w:val="uk-UA"/>
        </w:rPr>
        <w:t>72, с. 42</w:t>
      </w:r>
      <w:r w:rsidRPr="00894B66">
        <w:rPr>
          <w:rFonts w:ascii="Times New Roman" w:hAnsi="Times New Roman"/>
          <w:sz w:val="28"/>
          <w:szCs w:val="28"/>
          <w:lang w:val="uk-UA"/>
        </w:rPr>
        <w:t>]</w:t>
      </w:r>
      <w:r>
        <w:rPr>
          <w:rFonts w:ascii="Times New Roman" w:hAnsi="Times New Roman"/>
          <w:sz w:val="28"/>
          <w:szCs w:val="28"/>
          <w:lang w:val="uk-UA"/>
        </w:rPr>
        <w:t xml:space="preserve"> та дотриманням правила трьох єдностей </w:t>
      </w:r>
      <w:r w:rsidRPr="008E1D2E">
        <w:rPr>
          <w:rFonts w:ascii="Times New Roman" w:hAnsi="Times New Roman"/>
          <w:sz w:val="28"/>
          <w:szCs w:val="28"/>
          <w:lang w:val="uk-UA"/>
        </w:rPr>
        <w:t>[</w:t>
      </w:r>
      <w:r>
        <w:rPr>
          <w:rFonts w:ascii="Times New Roman" w:hAnsi="Times New Roman"/>
          <w:sz w:val="28"/>
          <w:szCs w:val="28"/>
          <w:lang w:val="uk-UA"/>
        </w:rPr>
        <w:t>там же, с. 44</w:t>
      </w:r>
      <w:r w:rsidRPr="008E1D2E">
        <w:rPr>
          <w:rFonts w:ascii="Times New Roman" w:hAnsi="Times New Roman"/>
          <w:sz w:val="28"/>
          <w:szCs w:val="28"/>
          <w:lang w:val="uk-UA"/>
        </w:rPr>
        <w:t>]</w:t>
      </w:r>
      <w:r>
        <w:rPr>
          <w:rFonts w:ascii="Times New Roman" w:hAnsi="Times New Roman"/>
          <w:sz w:val="28"/>
          <w:szCs w:val="28"/>
          <w:lang w:val="uk-UA"/>
        </w:rPr>
        <w:t xml:space="preserve">, а також романтичною «щирою емоційністю» </w:t>
      </w:r>
      <w:r w:rsidRPr="00CF5E5E">
        <w:rPr>
          <w:rFonts w:ascii="Times New Roman" w:hAnsi="Times New Roman"/>
          <w:sz w:val="28"/>
          <w:szCs w:val="28"/>
          <w:lang w:val="uk-UA"/>
        </w:rPr>
        <w:t>[там само]</w:t>
      </w:r>
      <w:r>
        <w:rPr>
          <w:rFonts w:ascii="Times New Roman" w:hAnsi="Times New Roman"/>
          <w:sz w:val="28"/>
          <w:szCs w:val="28"/>
          <w:lang w:val="uk-UA"/>
        </w:rPr>
        <w:t>, автор наголошує, що  ораторія демонструє синтез барокових та класицистичних рис музичного мислення: «хоральність, поліфонічні епізоди, риторичні фігури, велику кількість ламентозних інтонацій та особливу виразність повільного темпу усіх частин ораторії</w:t>
      </w:r>
      <w:r w:rsidRPr="008E1D2E">
        <w:rPr>
          <w:rFonts w:ascii="Times New Roman" w:hAnsi="Times New Roman"/>
          <w:sz w:val="28"/>
          <w:szCs w:val="28"/>
          <w:lang w:val="uk-UA"/>
        </w:rPr>
        <w:t>»</w:t>
      </w:r>
      <w:r>
        <w:rPr>
          <w:rFonts w:ascii="Times New Roman" w:hAnsi="Times New Roman"/>
          <w:sz w:val="28"/>
          <w:szCs w:val="28"/>
          <w:lang w:val="uk-UA"/>
        </w:rPr>
        <w:t xml:space="preserve"> </w:t>
      </w:r>
      <w:r w:rsidRPr="008E1D2E">
        <w:rPr>
          <w:rFonts w:ascii="Times New Roman" w:hAnsi="Times New Roman"/>
          <w:sz w:val="28"/>
          <w:szCs w:val="28"/>
          <w:lang w:val="uk-UA"/>
        </w:rPr>
        <w:t>[</w:t>
      </w:r>
      <w:r>
        <w:rPr>
          <w:rFonts w:ascii="Times New Roman" w:hAnsi="Times New Roman"/>
          <w:sz w:val="28"/>
          <w:szCs w:val="28"/>
          <w:lang w:val="uk-UA"/>
        </w:rPr>
        <w:t>там же, с. 44</w:t>
      </w:r>
      <w:r w:rsidRPr="008E1D2E">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Зазначимо, що музикогологічний аналіз твору, зокрема його структурно-композиційної специфіки, семантики с мелосу та осмислення особливостей стилістики автором репрезентоване як підґрунтя виконавської інтерпретації, оскільки формує засади «відповідної стильової інтерпретації при розучуванні у спеціальному диригентському класі та при його концертному виконанні» </w:t>
      </w:r>
      <w:r w:rsidRPr="00CF5E5E">
        <w:rPr>
          <w:rFonts w:ascii="Times New Roman" w:hAnsi="Times New Roman"/>
          <w:sz w:val="28"/>
          <w:szCs w:val="28"/>
          <w:lang w:val="uk-UA"/>
        </w:rPr>
        <w:t>[</w:t>
      </w:r>
      <w:r>
        <w:rPr>
          <w:rFonts w:ascii="Times New Roman" w:hAnsi="Times New Roman"/>
          <w:sz w:val="28"/>
          <w:szCs w:val="28"/>
          <w:lang w:val="uk-UA"/>
        </w:rPr>
        <w:t>72, с. 41</w:t>
      </w:r>
      <w:r w:rsidRPr="00CF5E5E">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8E690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Нові напрями дослідження творчості Й. Гайдна – світоглядно-концептуальний, жанровий, стильовий, виконавський тощо – чинники формування нового бачення творчості композитора, яке закладає фундамент переосмислення запропонованого Л. Новаком у біографічно-монографічному дослідженні усталеного раніше образу митця як людини, яка стояла осторонь бурхливих культурних подій </w:t>
      </w:r>
      <w:r>
        <w:rPr>
          <w:rFonts w:ascii="Times New Roman" w:hAnsi="Times New Roman"/>
          <w:sz w:val="28"/>
          <w:szCs w:val="28"/>
          <w:lang w:val="en-US"/>
        </w:rPr>
        <w:t>XVIII</w:t>
      </w:r>
      <w:r>
        <w:rPr>
          <w:rFonts w:ascii="Times New Roman" w:hAnsi="Times New Roman"/>
          <w:sz w:val="28"/>
          <w:szCs w:val="28"/>
          <w:lang w:val="uk-UA"/>
        </w:rPr>
        <w:t xml:space="preserve"> ст. </w:t>
      </w:r>
    </w:p>
    <w:p w:rsidR="00A749F6" w:rsidRDefault="00A749F6" w:rsidP="008E6900">
      <w:pPr>
        <w:spacing w:after="0" w:line="360" w:lineRule="auto"/>
        <w:ind w:firstLine="567"/>
        <w:contextualSpacing/>
        <w:jc w:val="both"/>
        <w:rPr>
          <w:rFonts w:ascii="Times New Roman" w:hAnsi="Times New Roman"/>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Default="00A749F6" w:rsidP="008E6900">
      <w:pPr>
        <w:spacing w:after="0" w:line="360" w:lineRule="auto"/>
        <w:ind w:firstLine="567"/>
        <w:contextualSpacing/>
        <w:jc w:val="center"/>
        <w:rPr>
          <w:rFonts w:ascii="Times New Roman" w:hAnsi="Times New Roman"/>
          <w:b/>
          <w:sz w:val="28"/>
          <w:szCs w:val="28"/>
          <w:lang w:val="uk-UA"/>
        </w:rPr>
      </w:pPr>
    </w:p>
    <w:p w:rsidR="00A749F6" w:rsidRPr="008E6900" w:rsidRDefault="00A749F6" w:rsidP="008E6900">
      <w:pPr>
        <w:spacing w:after="0" w:line="360" w:lineRule="auto"/>
        <w:ind w:firstLine="567"/>
        <w:contextualSpacing/>
        <w:jc w:val="center"/>
        <w:rPr>
          <w:rFonts w:ascii="Times New Roman" w:hAnsi="Times New Roman"/>
          <w:b/>
          <w:sz w:val="28"/>
          <w:szCs w:val="28"/>
          <w:lang w:val="uk-UA"/>
        </w:rPr>
      </w:pPr>
      <w:r>
        <w:rPr>
          <w:rFonts w:ascii="Times New Roman" w:hAnsi="Times New Roman"/>
          <w:b/>
          <w:sz w:val="28"/>
          <w:szCs w:val="28"/>
          <w:lang w:val="uk-UA"/>
        </w:rPr>
        <w:t xml:space="preserve">ВИСНОВКИ ДО РОЗДІЛУ </w:t>
      </w:r>
      <w:r>
        <w:rPr>
          <w:rFonts w:ascii="Times New Roman" w:hAnsi="Times New Roman"/>
          <w:b/>
          <w:sz w:val="28"/>
          <w:szCs w:val="28"/>
          <w:lang w:val="en-US"/>
        </w:rPr>
        <w:t>I</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1. </w:t>
      </w:r>
      <w:r w:rsidRPr="009042A5">
        <w:rPr>
          <w:rFonts w:ascii="Times New Roman" w:hAnsi="Times New Roman"/>
          <w:sz w:val="28"/>
          <w:szCs w:val="28"/>
          <w:lang w:val="uk-UA"/>
        </w:rPr>
        <w:t>Історичне значення творчої спадщини Й Гайдна детерміноване передусім: створенням митцем гармонійного образу Людини в опорі на світоглядні засади Просвітництва; закладанням основ національної австрійської академічної музичної школи; ствердженням настанов музичного мислення</w:t>
      </w:r>
      <w:r>
        <w:rPr>
          <w:rFonts w:ascii="Times New Roman" w:hAnsi="Times New Roman"/>
          <w:sz w:val="28"/>
          <w:szCs w:val="28"/>
          <w:lang w:val="uk-UA"/>
        </w:rPr>
        <w:t xml:space="preserve"> класицизму, стабілізацією класицистичних жанрових моделей симфонії, тріо, квартету</w:t>
      </w:r>
      <w:r w:rsidRPr="009042A5">
        <w:rPr>
          <w:rFonts w:ascii="Times New Roman" w:hAnsi="Times New Roman"/>
          <w:sz w:val="28"/>
          <w:szCs w:val="28"/>
          <w:lang w:val="uk-UA"/>
        </w:rPr>
        <w:t>,</w:t>
      </w:r>
      <w:r>
        <w:rPr>
          <w:rFonts w:ascii="Times New Roman" w:hAnsi="Times New Roman"/>
          <w:sz w:val="28"/>
          <w:szCs w:val="28"/>
          <w:lang w:val="uk-UA"/>
        </w:rPr>
        <w:t xml:space="preserve"> сонати, концерту; різноманіттям розвинутих варіантів оперного жанру, відпрацюванням усталених настанов жанру меси в різноманітті її варіантів; розвитком жанру обробки народної пісні.</w:t>
      </w:r>
    </w:p>
    <w:p w:rsidR="00A749F6"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2. Безумовною є значущість творчого доробку композитора в контексті  стильової еволюції західноєвропейської музики. Певним чином спираючись барокові риси музичного мислення (значущість поліфонічних форм і прийомів, риторичних фігур, фактурні зіставлення  </w:t>
      </w:r>
      <w:r>
        <w:rPr>
          <w:rFonts w:ascii="Times New Roman" w:hAnsi="Times New Roman"/>
          <w:sz w:val="28"/>
          <w:szCs w:val="28"/>
          <w:lang w:val="en-US"/>
        </w:rPr>
        <w:t>solo</w:t>
      </w:r>
      <w:r w:rsidRPr="008856D4">
        <w:rPr>
          <w:rFonts w:ascii="Times New Roman" w:hAnsi="Times New Roman"/>
          <w:sz w:val="28"/>
          <w:szCs w:val="28"/>
          <w:lang w:val="uk-UA"/>
        </w:rPr>
        <w:t xml:space="preserve"> </w:t>
      </w:r>
      <w:r>
        <w:rPr>
          <w:rFonts w:ascii="Times New Roman" w:hAnsi="Times New Roman"/>
          <w:sz w:val="28"/>
          <w:szCs w:val="28"/>
          <w:lang w:val="uk-UA"/>
        </w:rPr>
        <w:t>–</w:t>
      </w:r>
      <w:r w:rsidRPr="008856D4">
        <w:rPr>
          <w:rFonts w:ascii="Times New Roman" w:hAnsi="Times New Roman"/>
          <w:sz w:val="28"/>
          <w:szCs w:val="28"/>
          <w:lang w:val="uk-UA"/>
        </w:rPr>
        <w:t xml:space="preserve"> </w:t>
      </w:r>
      <w:r>
        <w:rPr>
          <w:rFonts w:ascii="Times New Roman" w:hAnsi="Times New Roman"/>
          <w:sz w:val="28"/>
          <w:szCs w:val="28"/>
          <w:lang w:val="en-US"/>
        </w:rPr>
        <w:t>tutti</w:t>
      </w:r>
      <w:r>
        <w:rPr>
          <w:rFonts w:ascii="Times New Roman" w:hAnsi="Times New Roman"/>
          <w:sz w:val="28"/>
          <w:szCs w:val="28"/>
          <w:lang w:val="uk-UA"/>
        </w:rPr>
        <w:t xml:space="preserve">, функціонування груп інструментів у функції </w:t>
      </w:r>
      <w:r>
        <w:rPr>
          <w:rFonts w:ascii="Times New Roman" w:hAnsi="Times New Roman"/>
          <w:sz w:val="28"/>
          <w:szCs w:val="28"/>
          <w:lang w:val="en-US"/>
        </w:rPr>
        <w:t>solo</w:t>
      </w:r>
      <w:r w:rsidRPr="00E75E49">
        <w:rPr>
          <w:rFonts w:ascii="Times New Roman" w:hAnsi="Times New Roman"/>
          <w:sz w:val="28"/>
          <w:szCs w:val="28"/>
          <w:lang w:val="uk-UA"/>
        </w:rPr>
        <w:t xml:space="preserve"> </w:t>
      </w:r>
      <w:r>
        <w:rPr>
          <w:rFonts w:ascii="Times New Roman" w:hAnsi="Times New Roman"/>
          <w:sz w:val="28"/>
          <w:szCs w:val="28"/>
          <w:lang w:val="uk-UA"/>
        </w:rPr>
        <w:t xml:space="preserve">тощо),  кристалізуючи атрибутивні риси класицизму, Й. Гайдан у своїй творчості передбачив різноманіття новацій романтизму – на рівнях музичного мислення (принципи контрастування тематизму, наскрізного та монотематичного розвитку, відмова від речитативу </w:t>
      </w:r>
      <w:r>
        <w:rPr>
          <w:rFonts w:ascii="Times New Roman" w:hAnsi="Times New Roman"/>
          <w:sz w:val="28"/>
          <w:szCs w:val="28"/>
          <w:lang w:val="en-US"/>
        </w:rPr>
        <w:t>secco</w:t>
      </w:r>
      <w:r>
        <w:rPr>
          <w:rFonts w:ascii="Times New Roman" w:hAnsi="Times New Roman"/>
          <w:sz w:val="28"/>
          <w:szCs w:val="28"/>
          <w:lang w:val="uk-UA"/>
        </w:rPr>
        <w:t>), тематизму (значущість народного, фольклорного, зокрема пісенного мелосу), образності (казкова та лірична, суб’єктивна образність, психологізм, народна сюжетика в операх), жанру (розвиток жанру обробки народної пісні, вільний синтез рис різних варіантів оперного жанру), тембру (значущість тембрових барв)</w:t>
      </w:r>
      <w:r w:rsidRPr="0093308C">
        <w:rPr>
          <w:rFonts w:ascii="Times New Roman" w:hAnsi="Times New Roman"/>
          <w:sz w:val="28"/>
          <w:szCs w:val="28"/>
          <w:lang w:val="uk-UA"/>
        </w:rPr>
        <w:t xml:space="preserve"> </w:t>
      </w:r>
    </w:p>
    <w:p w:rsidR="00A749F6" w:rsidRPr="006171B3" w:rsidRDefault="00A749F6" w:rsidP="008E690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3. С</w:t>
      </w:r>
      <w:r w:rsidRPr="0093308C">
        <w:rPr>
          <w:rFonts w:ascii="Times New Roman" w:hAnsi="Times New Roman"/>
          <w:sz w:val="28"/>
          <w:szCs w:val="28"/>
          <w:lang w:val="uk-UA"/>
        </w:rPr>
        <w:t>учасн</w:t>
      </w:r>
      <w:r>
        <w:rPr>
          <w:rFonts w:ascii="Times New Roman" w:hAnsi="Times New Roman"/>
          <w:sz w:val="28"/>
          <w:szCs w:val="28"/>
          <w:lang w:val="uk-UA"/>
        </w:rPr>
        <w:t>ий</w:t>
      </w:r>
      <w:r w:rsidRPr="0093308C">
        <w:rPr>
          <w:rFonts w:ascii="Times New Roman" w:hAnsi="Times New Roman"/>
          <w:sz w:val="28"/>
          <w:szCs w:val="28"/>
          <w:lang w:val="uk-UA"/>
        </w:rPr>
        <w:t xml:space="preserve"> науков</w:t>
      </w:r>
      <w:r>
        <w:rPr>
          <w:rFonts w:ascii="Times New Roman" w:hAnsi="Times New Roman"/>
          <w:sz w:val="28"/>
          <w:szCs w:val="28"/>
          <w:lang w:val="uk-UA"/>
        </w:rPr>
        <w:t>ий</w:t>
      </w:r>
      <w:r w:rsidRPr="0093308C">
        <w:rPr>
          <w:rFonts w:ascii="Times New Roman" w:hAnsi="Times New Roman"/>
          <w:sz w:val="28"/>
          <w:szCs w:val="28"/>
          <w:lang w:val="uk-UA"/>
        </w:rPr>
        <w:t xml:space="preserve"> дискурс щодо творчості Й. Гайдна </w:t>
      </w:r>
      <w:r>
        <w:rPr>
          <w:rFonts w:ascii="Times New Roman" w:hAnsi="Times New Roman"/>
          <w:sz w:val="28"/>
          <w:szCs w:val="28"/>
          <w:lang w:val="uk-UA"/>
        </w:rPr>
        <w:t>характеризується різноманіттям і новаційністю дослідницьких напрямів (</w:t>
      </w:r>
      <w:r w:rsidRPr="00E75E49">
        <w:rPr>
          <w:rFonts w:ascii="Times New Roman" w:hAnsi="Times New Roman"/>
          <w:sz w:val="28"/>
          <w:szCs w:val="28"/>
          <w:lang w:val="uk-UA"/>
        </w:rPr>
        <w:t>міждисциплінарн</w:t>
      </w:r>
      <w:r>
        <w:rPr>
          <w:rFonts w:ascii="Times New Roman" w:hAnsi="Times New Roman"/>
          <w:sz w:val="28"/>
          <w:szCs w:val="28"/>
          <w:lang w:val="uk-UA"/>
        </w:rPr>
        <w:t xml:space="preserve">ий, комунікаційний, </w:t>
      </w:r>
      <w:r w:rsidRPr="004730E1">
        <w:rPr>
          <w:rFonts w:ascii="Times New Roman" w:hAnsi="Times New Roman"/>
          <w:sz w:val="28"/>
          <w:szCs w:val="28"/>
          <w:lang w:val="uk-UA"/>
        </w:rPr>
        <w:t>семантичн</w:t>
      </w:r>
      <w:r>
        <w:rPr>
          <w:rFonts w:ascii="Times New Roman" w:hAnsi="Times New Roman"/>
          <w:sz w:val="28"/>
          <w:szCs w:val="28"/>
          <w:lang w:val="uk-UA"/>
        </w:rPr>
        <w:t>ий, когнітивно-емоційний)</w:t>
      </w:r>
      <w:r w:rsidRPr="00E75E49">
        <w:rPr>
          <w:rFonts w:ascii="Times New Roman" w:hAnsi="Times New Roman"/>
          <w:sz w:val="28"/>
          <w:szCs w:val="28"/>
          <w:lang w:val="uk-UA"/>
        </w:rPr>
        <w:t>;</w:t>
      </w:r>
      <w:r>
        <w:rPr>
          <w:rFonts w:ascii="Times New Roman" w:hAnsi="Times New Roman"/>
          <w:sz w:val="28"/>
          <w:szCs w:val="28"/>
          <w:lang w:val="uk-UA"/>
        </w:rPr>
        <w:t xml:space="preserve"> тенденцією осмислення творчості в контексті естетичної динаміки західноєвропейського мистецтва та стильової динаміки західноєвропейської музики;  спрямованістю на виявлення тенденцій романтичного музичного мислення; конкретизацією уявлень щодо раніше не опанованих вичерпно особливостей творчості митця у сфері </w:t>
      </w:r>
      <w:r w:rsidRPr="004730E1">
        <w:rPr>
          <w:rFonts w:ascii="Times New Roman" w:hAnsi="Times New Roman"/>
          <w:sz w:val="28"/>
          <w:szCs w:val="28"/>
          <w:lang w:val="uk-UA"/>
        </w:rPr>
        <w:t>особливостей оркестрового письма</w:t>
      </w:r>
      <w:r>
        <w:rPr>
          <w:rFonts w:ascii="Times New Roman" w:hAnsi="Times New Roman"/>
          <w:sz w:val="28"/>
          <w:szCs w:val="28"/>
          <w:lang w:val="uk-UA"/>
        </w:rPr>
        <w:t xml:space="preserve">, тембрального мислення та специфіки тематизму; дослідження тих жанрів у творчості композитора, які раніше перебували на периферії уваги науковців – опери, меси, ораторії; орієнтацією на </w:t>
      </w:r>
      <w:r w:rsidRPr="004730E1">
        <w:rPr>
          <w:rFonts w:ascii="Times New Roman" w:hAnsi="Times New Roman"/>
          <w:sz w:val="28"/>
          <w:szCs w:val="28"/>
          <w:lang w:val="uk-UA"/>
        </w:rPr>
        <w:t xml:space="preserve">опанування та узагальнення накопиченого зокрема зарубіжною музикологією досвіду дослідження </w:t>
      </w:r>
      <w:r>
        <w:rPr>
          <w:rFonts w:ascii="Times New Roman" w:hAnsi="Times New Roman"/>
          <w:sz w:val="28"/>
          <w:szCs w:val="28"/>
          <w:lang w:val="uk-UA"/>
        </w:rPr>
        <w:t xml:space="preserve">релігійної хорової </w:t>
      </w:r>
      <w:r w:rsidRPr="004730E1">
        <w:rPr>
          <w:rFonts w:ascii="Times New Roman" w:hAnsi="Times New Roman"/>
          <w:sz w:val="28"/>
          <w:szCs w:val="28"/>
          <w:lang w:val="uk-UA"/>
        </w:rPr>
        <w:t xml:space="preserve">творчості Й. Гайдна </w:t>
      </w:r>
      <w:r>
        <w:rPr>
          <w:rFonts w:ascii="Times New Roman" w:hAnsi="Times New Roman"/>
          <w:sz w:val="28"/>
          <w:szCs w:val="28"/>
          <w:lang w:val="uk-UA"/>
        </w:rPr>
        <w:t>тощо.</w:t>
      </w:r>
    </w:p>
    <w:p w:rsidR="00A749F6" w:rsidRDefault="00A749F6" w:rsidP="008E6900">
      <w:pPr>
        <w:spacing w:after="0" w:line="360" w:lineRule="auto"/>
        <w:ind w:firstLine="567"/>
        <w:contextualSpacing/>
        <w:jc w:val="both"/>
        <w:rPr>
          <w:rFonts w:ascii="Times New Roman" w:hAnsi="Times New Roman"/>
          <w:sz w:val="28"/>
          <w:szCs w:val="28"/>
          <w:lang w:val="uk-UA"/>
        </w:rPr>
      </w:pPr>
    </w:p>
    <w:p w:rsidR="00A749F6" w:rsidRPr="00C423C6" w:rsidRDefault="00A749F6" w:rsidP="008E6900">
      <w:pPr>
        <w:spacing w:after="0" w:line="360" w:lineRule="auto"/>
        <w:ind w:firstLine="567"/>
        <w:contextualSpacing/>
        <w:jc w:val="center"/>
        <w:rPr>
          <w:rFonts w:ascii="Times New Roman" w:hAnsi="Times New Roman"/>
          <w:sz w:val="28"/>
          <w:szCs w:val="28"/>
          <w:lang w:val="uk-UA"/>
        </w:rPr>
      </w:pPr>
    </w:p>
    <w:p w:rsidR="00A749F6" w:rsidRPr="00D6658F"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Default="00A749F6" w:rsidP="008E6900">
      <w:pPr>
        <w:rPr>
          <w:lang w:val="uk-UA"/>
        </w:rPr>
      </w:pPr>
    </w:p>
    <w:p w:rsidR="00A749F6" w:rsidRPr="009042A5" w:rsidRDefault="00A749F6" w:rsidP="008E6900">
      <w:pPr>
        <w:rPr>
          <w:lang w:val="uk-UA"/>
        </w:rPr>
      </w:pPr>
    </w:p>
    <w:p w:rsidR="00A749F6" w:rsidRDefault="00A749F6" w:rsidP="004F5F32">
      <w:pPr>
        <w:spacing w:after="0" w:line="360" w:lineRule="auto"/>
        <w:contextualSpacing/>
        <w:jc w:val="center"/>
        <w:rPr>
          <w:rFonts w:ascii="Times New Roman" w:hAnsi="Times New Roman"/>
          <w:b/>
          <w:sz w:val="28"/>
          <w:szCs w:val="28"/>
          <w:lang w:val="uk-UA"/>
        </w:rPr>
      </w:pPr>
      <w:r w:rsidRPr="000118D8">
        <w:rPr>
          <w:rFonts w:ascii="Times New Roman" w:hAnsi="Times New Roman"/>
          <w:b/>
          <w:sz w:val="28"/>
          <w:szCs w:val="28"/>
          <w:lang w:val="uk-UA"/>
        </w:rPr>
        <w:t>Р</w:t>
      </w:r>
      <w:r>
        <w:rPr>
          <w:rFonts w:ascii="Times New Roman" w:hAnsi="Times New Roman"/>
          <w:b/>
          <w:sz w:val="28"/>
          <w:szCs w:val="28"/>
          <w:lang w:val="uk-UA"/>
        </w:rPr>
        <w:t>ОЗДІЛ</w:t>
      </w:r>
      <w:r w:rsidRPr="000118D8">
        <w:rPr>
          <w:rFonts w:ascii="Times New Roman" w:hAnsi="Times New Roman"/>
          <w:b/>
          <w:sz w:val="28"/>
          <w:szCs w:val="28"/>
          <w:lang w:val="uk-UA"/>
        </w:rPr>
        <w:t xml:space="preserve"> ІІ. </w:t>
      </w:r>
    </w:p>
    <w:p w:rsidR="00A749F6" w:rsidRDefault="00A749F6" w:rsidP="004F5F32">
      <w:pPr>
        <w:spacing w:after="0" w:line="360" w:lineRule="auto"/>
        <w:contextualSpacing/>
        <w:jc w:val="center"/>
        <w:rPr>
          <w:rFonts w:ascii="Times New Roman" w:hAnsi="Times New Roman"/>
          <w:b/>
          <w:sz w:val="28"/>
          <w:szCs w:val="28"/>
          <w:lang w:val="uk-UA"/>
        </w:rPr>
      </w:pPr>
      <w:r w:rsidRPr="000118D8">
        <w:rPr>
          <w:rFonts w:ascii="Times New Roman" w:hAnsi="Times New Roman"/>
          <w:b/>
          <w:sz w:val="28"/>
          <w:szCs w:val="28"/>
          <w:lang w:val="uk-UA"/>
        </w:rPr>
        <w:t>ХОРОВА ТВОРЧІСТЬ Й. ГАЙДНА</w:t>
      </w:r>
    </w:p>
    <w:p w:rsidR="00A749F6" w:rsidRPr="000118D8" w:rsidRDefault="00A749F6" w:rsidP="004F5F32">
      <w:pPr>
        <w:spacing w:after="0" w:line="360" w:lineRule="auto"/>
        <w:contextualSpacing/>
        <w:jc w:val="center"/>
        <w:rPr>
          <w:rFonts w:ascii="Times New Roman" w:hAnsi="Times New Roman"/>
          <w:b/>
          <w:sz w:val="28"/>
          <w:szCs w:val="28"/>
          <w:lang w:val="uk-UA"/>
        </w:rPr>
      </w:pPr>
    </w:p>
    <w:p w:rsidR="00A749F6" w:rsidRDefault="00A749F6" w:rsidP="004F5F32">
      <w:pPr>
        <w:spacing w:after="0" w:line="360" w:lineRule="auto"/>
        <w:contextualSpacing/>
        <w:jc w:val="center"/>
        <w:rPr>
          <w:rFonts w:ascii="Times New Roman" w:hAnsi="Times New Roman"/>
          <w:b/>
          <w:sz w:val="28"/>
          <w:szCs w:val="28"/>
          <w:lang w:val="uk-UA"/>
        </w:rPr>
      </w:pPr>
      <w:r w:rsidRPr="000118D8">
        <w:rPr>
          <w:rFonts w:ascii="Times New Roman" w:hAnsi="Times New Roman"/>
          <w:b/>
          <w:sz w:val="28"/>
          <w:szCs w:val="28"/>
          <w:lang w:val="uk-UA"/>
        </w:rPr>
        <w:t>2.1. Жанрова специфіка хорової спадщини Й. Гайдна</w:t>
      </w:r>
    </w:p>
    <w:p w:rsidR="00A749F6" w:rsidRPr="000118D8" w:rsidRDefault="00A749F6" w:rsidP="004F5F32">
      <w:pPr>
        <w:spacing w:after="0" w:line="360" w:lineRule="auto"/>
        <w:contextualSpacing/>
        <w:jc w:val="center"/>
        <w:rPr>
          <w:rFonts w:ascii="Times New Roman" w:hAnsi="Times New Roman"/>
          <w:b/>
          <w:sz w:val="28"/>
          <w:szCs w:val="28"/>
          <w:lang w:val="uk-UA"/>
        </w:rPr>
      </w:pP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Значущою частиною творчого спадку Й. Гайдна є вокальна музика. Доробок композитора в цій царині є  надмасштабним – понад 30 оперних творів та творів для драматичного театру, велика кількість обробок народних пісень, вокальних ансамблів, гімнів, мотетів. Не менш значущою є</w:t>
      </w:r>
      <w:r w:rsidRPr="00FA1A73">
        <w:rPr>
          <w:rFonts w:ascii="Times New Roman" w:hAnsi="Times New Roman"/>
          <w:sz w:val="28"/>
          <w:szCs w:val="28"/>
        </w:rPr>
        <w:t xml:space="preserve"> </w:t>
      </w:r>
      <w:r>
        <w:rPr>
          <w:rFonts w:ascii="Times New Roman" w:hAnsi="Times New Roman"/>
          <w:sz w:val="28"/>
          <w:szCs w:val="28"/>
        </w:rPr>
        <w:t xml:space="preserve">й хорова спадщина митця – </w:t>
      </w:r>
      <w:r>
        <w:rPr>
          <w:rFonts w:ascii="Times New Roman" w:hAnsi="Times New Roman"/>
          <w:sz w:val="28"/>
          <w:szCs w:val="28"/>
          <w:lang w:val="uk-UA"/>
        </w:rPr>
        <w:t xml:space="preserve">4 ораторії («Створення світу», «Пори року»), меси та кантати. Проте, слід відзначити, що попри значущість хорової творчості як перманентної та концептуальної складової творчості композитора, вона до сьогодні на рівні наукової рефлексії позначена доволі традиційним суперечливим осягненням – так, А. Енштейн характеризує пізні ораторії Й. Гайдна як «радісні та благочестиві &lt;...&gt;,  сповнені нового відчуття природи: але нового сприйняття людини в них нема» </w:t>
      </w:r>
      <w:r w:rsidRPr="00A14166">
        <w:rPr>
          <w:rFonts w:ascii="Times New Roman" w:hAnsi="Times New Roman"/>
          <w:sz w:val="28"/>
          <w:szCs w:val="28"/>
          <w:lang w:val="uk-UA"/>
        </w:rPr>
        <w:t>[</w:t>
      </w:r>
      <w:r>
        <w:rPr>
          <w:rFonts w:ascii="Times New Roman" w:hAnsi="Times New Roman"/>
          <w:sz w:val="28"/>
          <w:szCs w:val="28"/>
          <w:lang w:val="uk-UA"/>
        </w:rPr>
        <w:t>71, с. 95</w:t>
      </w:r>
      <w:r w:rsidRPr="00A14166">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Жанрова специфіка цієї частини творчості Й. Гайдна зумовлюється специфічною історико-культурною та стильовою універсальністю внаслідок наявності 2 провідних ліній – світської та сакральної.</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Світську лінію складали кантати (багато з яких було створено у зв’язку з визначними подіями) та ораторія «Пори року».</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Цікавим зразком хорової творчості композитора, в якій виявляється її жанрова специфічність, є кантата-вітання є «</w:t>
      </w:r>
      <w:r>
        <w:rPr>
          <w:rFonts w:ascii="Times New Roman" w:hAnsi="Times New Roman"/>
          <w:sz w:val="28"/>
          <w:szCs w:val="28"/>
          <w:lang w:val="en-US"/>
        </w:rPr>
        <w:t>Applausus</w:t>
      </w:r>
      <w:r>
        <w:rPr>
          <w:rFonts w:ascii="Times New Roman" w:hAnsi="Times New Roman"/>
          <w:sz w:val="28"/>
          <w:szCs w:val="28"/>
          <w:lang w:val="uk-UA"/>
        </w:rPr>
        <w:t xml:space="preserve">». Наявність 4 алегоричних персонажів-утілень християнських чеснот та образу Теології створює безпосередній зв’язок із бароковою алегоричністю та метафоричністю. Особлива ж увага до дотримання динамічних вказівок та, особливо, чіткої диференціації нюансів динаміки певним чином співвідноситься із мангеймським оркестровим стилем, який характеризувався зокрема винятковою значимістю динамічних контрастів та нюансів </w:t>
      </w:r>
      <w:r w:rsidRPr="0044602C">
        <w:rPr>
          <w:rFonts w:ascii="Times New Roman" w:hAnsi="Times New Roman"/>
          <w:sz w:val="28"/>
          <w:szCs w:val="28"/>
          <w:lang w:val="uk-UA"/>
        </w:rPr>
        <w:t>[</w:t>
      </w:r>
      <w:r>
        <w:rPr>
          <w:rFonts w:ascii="Times New Roman" w:hAnsi="Times New Roman"/>
          <w:sz w:val="28"/>
          <w:szCs w:val="28"/>
          <w:lang w:val="uk-UA"/>
        </w:rPr>
        <w:t>16, с. 59</w:t>
      </w:r>
      <w:r w:rsidRPr="0044602C">
        <w:rPr>
          <w:rFonts w:ascii="Times New Roman" w:hAnsi="Times New Roman"/>
          <w:sz w:val="28"/>
          <w:szCs w:val="28"/>
          <w:lang w:val="uk-UA"/>
        </w:rPr>
        <w:t>]</w:t>
      </w:r>
      <w:r>
        <w:rPr>
          <w:rFonts w:ascii="Times New Roman" w:hAnsi="Times New Roman"/>
          <w:sz w:val="28"/>
          <w:szCs w:val="28"/>
          <w:lang w:val="uk-UA"/>
        </w:rPr>
        <w:t xml:space="preserve">. </w:t>
      </w:r>
      <w:r w:rsidRPr="0067731D">
        <w:rPr>
          <w:rFonts w:ascii="Times New Roman" w:hAnsi="Times New Roman"/>
          <w:sz w:val="28"/>
          <w:szCs w:val="28"/>
          <w:lang w:val="uk-UA"/>
        </w:rPr>
        <w:t>В</w:t>
      </w:r>
      <w:r>
        <w:rPr>
          <w:rFonts w:ascii="Times New Roman" w:hAnsi="Times New Roman"/>
          <w:sz w:val="28"/>
          <w:szCs w:val="28"/>
          <w:lang w:val="uk-UA"/>
        </w:rPr>
        <w:t xml:space="preserve">одночас із загальним дотриманням «італійської манери» </w:t>
      </w:r>
      <w:r w:rsidRPr="0006382D">
        <w:rPr>
          <w:rFonts w:ascii="Times New Roman" w:hAnsi="Times New Roman"/>
          <w:sz w:val="28"/>
          <w:szCs w:val="28"/>
          <w:lang w:val="uk-UA"/>
        </w:rPr>
        <w:t>[</w:t>
      </w:r>
      <w:r>
        <w:rPr>
          <w:rFonts w:ascii="Times New Roman" w:hAnsi="Times New Roman"/>
          <w:sz w:val="28"/>
          <w:szCs w:val="28"/>
          <w:lang w:val="uk-UA"/>
        </w:rPr>
        <w:t>44,</w:t>
      </w:r>
      <w:r w:rsidRPr="0006382D">
        <w:rPr>
          <w:rFonts w:ascii="Times New Roman" w:hAnsi="Times New Roman"/>
          <w:sz w:val="28"/>
          <w:szCs w:val="28"/>
          <w:lang w:val="uk-UA"/>
        </w:rPr>
        <w:t xml:space="preserve"> </w:t>
      </w:r>
      <w:r>
        <w:rPr>
          <w:rFonts w:ascii="Times New Roman" w:hAnsi="Times New Roman"/>
          <w:sz w:val="28"/>
          <w:szCs w:val="28"/>
          <w:lang w:val="en-US"/>
        </w:rPr>
        <w:t>c</w:t>
      </w:r>
      <w:r>
        <w:rPr>
          <w:rFonts w:ascii="Times New Roman" w:hAnsi="Times New Roman"/>
          <w:sz w:val="28"/>
          <w:szCs w:val="28"/>
          <w:lang w:val="uk-UA"/>
        </w:rPr>
        <w:t>.</w:t>
      </w:r>
      <w:r w:rsidRPr="0006382D">
        <w:rPr>
          <w:rFonts w:ascii="Times New Roman" w:hAnsi="Times New Roman"/>
          <w:sz w:val="28"/>
          <w:szCs w:val="28"/>
          <w:lang w:val="uk-UA"/>
        </w:rPr>
        <w:t xml:space="preserve"> 195]</w:t>
      </w:r>
      <w:r>
        <w:rPr>
          <w:rFonts w:ascii="Times New Roman" w:hAnsi="Times New Roman"/>
          <w:sz w:val="28"/>
          <w:szCs w:val="28"/>
          <w:lang w:val="uk-UA"/>
        </w:rPr>
        <w:t xml:space="preserve"> з речитативами </w:t>
      </w:r>
      <w:r>
        <w:rPr>
          <w:rFonts w:ascii="Times New Roman" w:hAnsi="Times New Roman"/>
          <w:sz w:val="28"/>
          <w:szCs w:val="28"/>
          <w:lang w:val="en-US"/>
        </w:rPr>
        <w:t>secco</w:t>
      </w:r>
      <w:r w:rsidRPr="0067731D">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accompagnato</w:t>
      </w:r>
      <w:r w:rsidRPr="0067731D">
        <w:rPr>
          <w:rFonts w:ascii="Times New Roman" w:hAnsi="Times New Roman"/>
          <w:sz w:val="28"/>
          <w:szCs w:val="28"/>
          <w:lang w:val="uk-UA"/>
        </w:rPr>
        <w:t xml:space="preserve"> </w:t>
      </w:r>
      <w:r>
        <w:rPr>
          <w:rFonts w:ascii="Times New Roman" w:hAnsi="Times New Roman"/>
          <w:sz w:val="28"/>
          <w:szCs w:val="28"/>
          <w:lang w:val="uk-UA"/>
        </w:rPr>
        <w:t>це утворює характерне для цього твору «накладання» різних національних та стильових традицій.</w:t>
      </w:r>
    </w:p>
    <w:p w:rsidR="00A749F6" w:rsidRPr="0048653D"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Сакральну лінію утворювали меси, </w:t>
      </w:r>
      <w:r>
        <w:rPr>
          <w:rFonts w:ascii="Times New Roman" w:hAnsi="Times New Roman"/>
          <w:sz w:val="28"/>
          <w:szCs w:val="28"/>
          <w:lang w:val="en-US"/>
        </w:rPr>
        <w:t>Stabat</w:t>
      </w:r>
      <w:r w:rsidRPr="006472E8">
        <w:rPr>
          <w:rFonts w:ascii="Times New Roman" w:hAnsi="Times New Roman"/>
          <w:sz w:val="28"/>
          <w:szCs w:val="28"/>
          <w:lang w:val="uk-UA"/>
        </w:rPr>
        <w:t xml:space="preserve"> </w:t>
      </w:r>
      <w:r>
        <w:rPr>
          <w:rFonts w:ascii="Times New Roman" w:hAnsi="Times New Roman"/>
          <w:sz w:val="28"/>
          <w:szCs w:val="28"/>
          <w:lang w:val="en-US"/>
        </w:rPr>
        <w:t>Mater</w:t>
      </w:r>
      <w:r>
        <w:rPr>
          <w:rFonts w:ascii="Times New Roman" w:hAnsi="Times New Roman"/>
          <w:sz w:val="28"/>
          <w:szCs w:val="28"/>
          <w:lang w:val="uk-UA"/>
        </w:rPr>
        <w:t xml:space="preserve">, 2 зразка </w:t>
      </w:r>
      <w:r>
        <w:rPr>
          <w:rFonts w:ascii="Times New Roman" w:hAnsi="Times New Roman"/>
          <w:sz w:val="28"/>
          <w:szCs w:val="28"/>
          <w:lang w:val="en-US"/>
        </w:rPr>
        <w:t>Te</w:t>
      </w:r>
      <w:r w:rsidRPr="00787A5C">
        <w:rPr>
          <w:rFonts w:ascii="Times New Roman" w:hAnsi="Times New Roman"/>
          <w:sz w:val="28"/>
          <w:szCs w:val="28"/>
          <w:lang w:val="uk-UA"/>
        </w:rPr>
        <w:t xml:space="preserve"> </w:t>
      </w:r>
      <w:r>
        <w:rPr>
          <w:rFonts w:ascii="Times New Roman" w:hAnsi="Times New Roman"/>
          <w:sz w:val="28"/>
          <w:szCs w:val="28"/>
          <w:lang w:val="en-US"/>
        </w:rPr>
        <w:t>Deum</w:t>
      </w:r>
      <w:r w:rsidRPr="00787A5C">
        <w:rPr>
          <w:rFonts w:ascii="Times New Roman" w:hAnsi="Times New Roman"/>
          <w:sz w:val="28"/>
          <w:szCs w:val="28"/>
          <w:lang w:val="uk-UA"/>
        </w:rPr>
        <w:t>,</w:t>
      </w:r>
      <w:r>
        <w:rPr>
          <w:rFonts w:ascii="Times New Roman" w:hAnsi="Times New Roman"/>
          <w:sz w:val="28"/>
          <w:szCs w:val="28"/>
          <w:lang w:val="uk-UA"/>
        </w:rPr>
        <w:t xml:space="preserve"> ораторії «Повернення Товія», «Сім слів Спасителя на Хресті», «Створення світу».</w:t>
      </w:r>
    </w:p>
    <w:p w:rsidR="00A749F6" w:rsidRPr="00E26003"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Провідним жанром у хоровій творчості композитора був жанр меси. Його основою для митця став домінантний для 2 пол. </w:t>
      </w:r>
      <w:r>
        <w:rPr>
          <w:rFonts w:ascii="Times New Roman" w:hAnsi="Times New Roman"/>
          <w:sz w:val="28"/>
          <w:szCs w:val="28"/>
          <w:lang w:val="en-US"/>
        </w:rPr>
        <w:t>XVIII</w:t>
      </w:r>
      <w:r>
        <w:rPr>
          <w:rFonts w:ascii="Times New Roman" w:hAnsi="Times New Roman"/>
          <w:sz w:val="28"/>
          <w:szCs w:val="28"/>
          <w:lang w:val="uk-UA"/>
        </w:rPr>
        <w:t xml:space="preserve"> ст. тип «концертної» меси з такими характерними рисами: чергування хорових і сольних номерів; значущість впливу оперної стилістики переважно в сольних епізодах; різноманітність викладення музичної думки в хорових розділах; увага до емоційного аспекту вербального тексту; самостійність партії оркестру </w:t>
      </w:r>
      <w:r w:rsidRPr="00B823A5">
        <w:rPr>
          <w:rFonts w:ascii="Times New Roman" w:hAnsi="Times New Roman"/>
          <w:sz w:val="28"/>
          <w:szCs w:val="28"/>
          <w:lang w:val="uk-UA"/>
        </w:rPr>
        <w:t>[</w:t>
      </w:r>
      <w:r>
        <w:rPr>
          <w:rFonts w:ascii="Times New Roman" w:hAnsi="Times New Roman"/>
          <w:sz w:val="28"/>
          <w:szCs w:val="28"/>
          <w:lang w:val="uk-UA"/>
        </w:rPr>
        <w:t>4, с. 10-11</w:t>
      </w:r>
      <w:r w:rsidRPr="00B823A5">
        <w:rPr>
          <w:rFonts w:ascii="Times New Roman" w:hAnsi="Times New Roman"/>
          <w:sz w:val="28"/>
          <w:szCs w:val="28"/>
          <w:lang w:val="uk-UA"/>
        </w:rPr>
        <w:t>]</w:t>
      </w:r>
      <w:r>
        <w:rPr>
          <w:rFonts w:ascii="Times New Roman" w:hAnsi="Times New Roman"/>
          <w:sz w:val="28"/>
          <w:szCs w:val="28"/>
          <w:lang w:val="uk-UA"/>
        </w:rPr>
        <w:t>. Жанрова специфіка меси,</w:t>
      </w:r>
      <w:r w:rsidRPr="00230990">
        <w:rPr>
          <w:rFonts w:ascii="Times New Roman" w:hAnsi="Times New Roman"/>
          <w:sz w:val="28"/>
          <w:szCs w:val="28"/>
          <w:lang w:val="uk-UA"/>
        </w:rPr>
        <w:t xml:space="preserve"> </w:t>
      </w:r>
      <w:r>
        <w:rPr>
          <w:rFonts w:ascii="Times New Roman" w:hAnsi="Times New Roman"/>
          <w:sz w:val="28"/>
          <w:szCs w:val="28"/>
          <w:lang w:val="uk-UA"/>
        </w:rPr>
        <w:t xml:space="preserve">до якої композитор протягом 1749-1802 рр. звертався 14 разів, зумовлюється не тільки зверненням композитора до різних його варіантів – </w:t>
      </w:r>
      <w:r>
        <w:rPr>
          <w:rFonts w:ascii="Times New Roman" w:hAnsi="Times New Roman"/>
          <w:sz w:val="28"/>
          <w:szCs w:val="28"/>
          <w:lang w:val="en-US"/>
        </w:rPr>
        <w:t>Missa</w:t>
      </w:r>
      <w:r w:rsidRPr="00B823A5">
        <w:rPr>
          <w:rFonts w:ascii="Times New Roman" w:hAnsi="Times New Roman"/>
          <w:sz w:val="28"/>
          <w:szCs w:val="28"/>
          <w:lang w:val="uk-UA"/>
        </w:rPr>
        <w:t xml:space="preserve"> </w:t>
      </w:r>
      <w:r>
        <w:rPr>
          <w:rFonts w:ascii="Times New Roman" w:hAnsi="Times New Roman"/>
          <w:sz w:val="28"/>
          <w:szCs w:val="28"/>
          <w:lang w:val="en-US"/>
        </w:rPr>
        <w:t>brevis</w:t>
      </w:r>
      <w:r w:rsidRPr="00E26003">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Rorate</w:t>
      </w:r>
      <w:r w:rsidRPr="00B823A5">
        <w:rPr>
          <w:rFonts w:ascii="Times New Roman" w:hAnsi="Times New Roman"/>
          <w:sz w:val="28"/>
          <w:szCs w:val="28"/>
          <w:lang w:val="uk-UA"/>
        </w:rPr>
        <w:t xml:space="preserve"> </w:t>
      </w:r>
      <w:r>
        <w:rPr>
          <w:rFonts w:ascii="Times New Roman" w:hAnsi="Times New Roman"/>
          <w:sz w:val="28"/>
          <w:szCs w:val="28"/>
          <w:lang w:val="en-US"/>
        </w:rPr>
        <w:t>coeli</w:t>
      </w:r>
      <w:r w:rsidRPr="00B823A5">
        <w:rPr>
          <w:rFonts w:ascii="Times New Roman" w:hAnsi="Times New Roman"/>
          <w:sz w:val="28"/>
          <w:szCs w:val="28"/>
          <w:lang w:val="uk-UA"/>
        </w:rPr>
        <w:t xml:space="preserve"> </w:t>
      </w:r>
      <w:r>
        <w:rPr>
          <w:rFonts w:ascii="Times New Roman" w:hAnsi="Times New Roman"/>
          <w:sz w:val="28"/>
          <w:szCs w:val="28"/>
          <w:lang w:val="en-US"/>
        </w:rPr>
        <w:t>desuper</w:t>
      </w:r>
      <w:r>
        <w:rPr>
          <w:rFonts w:ascii="Times New Roman" w:hAnsi="Times New Roman"/>
          <w:sz w:val="28"/>
          <w:szCs w:val="28"/>
          <w:lang w:val="uk-UA"/>
        </w:rPr>
        <w:t>»</w:t>
      </w:r>
      <w:r w:rsidRPr="00B823A5">
        <w:rPr>
          <w:rFonts w:ascii="Times New Roman" w:hAnsi="Times New Roman"/>
          <w:sz w:val="28"/>
          <w:szCs w:val="28"/>
          <w:lang w:val="uk-UA"/>
        </w:rPr>
        <w:t>,</w:t>
      </w:r>
      <w:r>
        <w:rPr>
          <w:rFonts w:ascii="Times New Roman" w:hAnsi="Times New Roman"/>
          <w:sz w:val="28"/>
          <w:szCs w:val="28"/>
          <w:lang w:val="uk-UA"/>
        </w:rPr>
        <w:t xml:space="preserve"> Месса</w:t>
      </w:r>
      <w:r w:rsidRPr="00B823A5">
        <w:rPr>
          <w:rFonts w:ascii="Times New Roman" w:hAnsi="Times New Roman"/>
          <w:sz w:val="28"/>
          <w:szCs w:val="28"/>
          <w:lang w:val="uk-UA"/>
        </w:rPr>
        <w:t xml:space="preserve"> </w:t>
      </w:r>
      <w:r>
        <w:rPr>
          <w:rFonts w:ascii="Times New Roman" w:hAnsi="Times New Roman"/>
          <w:sz w:val="28"/>
          <w:szCs w:val="28"/>
          <w:lang w:val="en-US"/>
        </w:rPr>
        <w:t>F</w:t>
      </w:r>
      <w:r w:rsidRPr="00B823A5">
        <w:rPr>
          <w:rFonts w:ascii="Times New Roman" w:hAnsi="Times New Roman"/>
          <w:sz w:val="28"/>
          <w:szCs w:val="28"/>
          <w:lang w:val="uk-UA"/>
        </w:rPr>
        <w:t>-</w:t>
      </w:r>
      <w:r>
        <w:rPr>
          <w:rFonts w:ascii="Times New Roman" w:hAnsi="Times New Roman"/>
          <w:sz w:val="28"/>
          <w:szCs w:val="28"/>
          <w:lang w:val="en-US"/>
        </w:rPr>
        <w:t>dur</w:t>
      </w:r>
      <w:r w:rsidRPr="00E26003">
        <w:rPr>
          <w:rFonts w:ascii="Times New Roman" w:hAnsi="Times New Roman"/>
          <w:sz w:val="28"/>
          <w:szCs w:val="28"/>
          <w:lang w:val="uk-UA"/>
        </w:rPr>
        <w:t>,</w:t>
      </w:r>
      <w:r>
        <w:rPr>
          <w:rFonts w:ascii="Times New Roman" w:hAnsi="Times New Roman"/>
          <w:sz w:val="28"/>
          <w:szCs w:val="28"/>
          <w:lang w:val="uk-UA"/>
        </w:rPr>
        <w:t xml:space="preserve"> Мала органна меса), </w:t>
      </w:r>
      <w:r>
        <w:rPr>
          <w:rFonts w:ascii="Times New Roman" w:hAnsi="Times New Roman"/>
          <w:sz w:val="28"/>
          <w:szCs w:val="28"/>
          <w:lang w:val="en-US"/>
        </w:rPr>
        <w:t>Missa</w:t>
      </w:r>
      <w:r w:rsidRPr="00B823A5">
        <w:rPr>
          <w:rFonts w:ascii="Times New Roman" w:hAnsi="Times New Roman"/>
          <w:sz w:val="28"/>
          <w:szCs w:val="28"/>
          <w:lang w:val="uk-UA"/>
        </w:rPr>
        <w:t xml:space="preserve"> </w:t>
      </w:r>
      <w:r>
        <w:rPr>
          <w:rFonts w:ascii="Times New Roman" w:hAnsi="Times New Roman"/>
          <w:sz w:val="28"/>
          <w:szCs w:val="28"/>
          <w:lang w:val="en-US"/>
        </w:rPr>
        <w:t>solemnis</w:t>
      </w:r>
      <w:r w:rsidRPr="00E26003">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C</w:t>
      </w:r>
      <w:r w:rsidRPr="00E26003">
        <w:rPr>
          <w:rFonts w:ascii="Times New Roman" w:hAnsi="Times New Roman"/>
          <w:sz w:val="28"/>
          <w:szCs w:val="28"/>
          <w:lang w:val="uk-UA"/>
        </w:rPr>
        <w:t>ä</w:t>
      </w:r>
      <w:r>
        <w:rPr>
          <w:rFonts w:ascii="Times New Roman" w:hAnsi="Times New Roman"/>
          <w:sz w:val="28"/>
          <w:szCs w:val="28"/>
          <w:lang w:val="en-US"/>
        </w:rPr>
        <w:t>cilienvesse</w:t>
      </w:r>
      <w:r w:rsidRPr="00E26003">
        <w:rPr>
          <w:rFonts w:ascii="Times New Roman" w:hAnsi="Times New Roman"/>
          <w:sz w:val="28"/>
          <w:szCs w:val="28"/>
          <w:lang w:val="uk-UA"/>
        </w:rPr>
        <w:t xml:space="preserve">» </w:t>
      </w:r>
      <w:r>
        <w:rPr>
          <w:rFonts w:ascii="Times New Roman" w:hAnsi="Times New Roman"/>
          <w:sz w:val="28"/>
          <w:szCs w:val="28"/>
          <w:lang w:val="uk-UA"/>
        </w:rPr>
        <w:t>– понтифікальна, Велика органна меса, «</w:t>
      </w:r>
      <w:r>
        <w:rPr>
          <w:rFonts w:ascii="Times New Roman" w:hAnsi="Times New Roman"/>
          <w:sz w:val="28"/>
          <w:szCs w:val="28"/>
          <w:lang w:val="en-US"/>
        </w:rPr>
        <w:t>Nicolaimesse</w:t>
      </w:r>
      <w:r>
        <w:rPr>
          <w:rFonts w:ascii="Times New Roman" w:hAnsi="Times New Roman"/>
          <w:sz w:val="28"/>
          <w:szCs w:val="28"/>
          <w:lang w:val="uk-UA"/>
        </w:rPr>
        <w:t>»</w:t>
      </w:r>
      <w:r w:rsidRPr="00E26003">
        <w:rPr>
          <w:rFonts w:ascii="Times New Roman" w:hAnsi="Times New Roman"/>
          <w:sz w:val="28"/>
          <w:szCs w:val="28"/>
          <w:lang w:val="uk-UA"/>
        </w:rPr>
        <w:t>, «</w:t>
      </w:r>
      <w:r>
        <w:rPr>
          <w:rFonts w:ascii="Times New Roman" w:hAnsi="Times New Roman"/>
          <w:sz w:val="28"/>
          <w:szCs w:val="28"/>
          <w:lang w:val="en-US"/>
        </w:rPr>
        <w:t>Mariazellermesse</w:t>
      </w:r>
      <w:r w:rsidRPr="00E26003">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lang w:val="en-US"/>
        </w:rPr>
        <w:t>Heiligmesse</w:t>
      </w:r>
      <w:r>
        <w:rPr>
          <w:rFonts w:ascii="Times New Roman" w:hAnsi="Times New Roman"/>
          <w:sz w:val="28"/>
          <w:szCs w:val="28"/>
          <w:lang w:val="uk-UA"/>
        </w:rPr>
        <w:t>»</w:t>
      </w:r>
      <w:r w:rsidRPr="00E26003">
        <w:rPr>
          <w:rFonts w:ascii="Times New Roman" w:hAnsi="Times New Roman"/>
          <w:sz w:val="28"/>
          <w:szCs w:val="28"/>
          <w:lang w:val="uk-UA"/>
        </w:rPr>
        <w:t>, «</w:t>
      </w:r>
      <w:r>
        <w:rPr>
          <w:rFonts w:ascii="Times New Roman" w:hAnsi="Times New Roman"/>
          <w:sz w:val="28"/>
          <w:szCs w:val="28"/>
          <w:lang w:val="en-US"/>
        </w:rPr>
        <w:t>Paukenmesse</w:t>
      </w:r>
      <w:r w:rsidRPr="00E26003">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lang w:val="en-US"/>
        </w:rPr>
        <w:t>Nelsonmesse</w:t>
      </w:r>
      <w:r w:rsidRPr="00E26003">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Theresien</w:t>
      </w:r>
      <w:r w:rsidRPr="006B2FE2">
        <w:rPr>
          <w:rFonts w:ascii="Times New Roman" w:hAnsi="Times New Roman"/>
          <w:sz w:val="28"/>
          <w:szCs w:val="28"/>
          <w:lang w:val="uk-UA"/>
        </w:rPr>
        <w:t>-</w:t>
      </w:r>
      <w:r>
        <w:rPr>
          <w:rFonts w:ascii="Times New Roman" w:hAnsi="Times New Roman"/>
          <w:sz w:val="28"/>
          <w:szCs w:val="28"/>
          <w:lang w:val="en-US"/>
        </w:rPr>
        <w:t>messe</w:t>
      </w:r>
      <w:r w:rsidRPr="00E26003">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Sch</w:t>
      </w:r>
      <w:r w:rsidRPr="00F36E4F">
        <w:rPr>
          <w:rFonts w:ascii="Microsoft Sans Serif" w:hAnsi="Microsoft Sans Serif" w:cs="Microsoft Sans Serif"/>
          <w:sz w:val="28"/>
          <w:szCs w:val="28"/>
          <w:lang w:val="uk-UA"/>
        </w:rPr>
        <w:t>ȍ</w:t>
      </w:r>
      <w:r>
        <w:rPr>
          <w:rFonts w:ascii="Times New Roman" w:hAnsi="Times New Roman"/>
          <w:sz w:val="28"/>
          <w:szCs w:val="28"/>
          <w:lang w:val="en-US"/>
        </w:rPr>
        <w:t>pfungsmesse</w:t>
      </w:r>
      <w:r w:rsidRPr="00F36E4F">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lang w:val="en-US"/>
        </w:rPr>
        <w:t>Harmonienmesse</w:t>
      </w:r>
      <w:r>
        <w:rPr>
          <w:rFonts w:ascii="Times New Roman" w:hAnsi="Times New Roman"/>
          <w:sz w:val="28"/>
          <w:szCs w:val="28"/>
          <w:lang w:val="uk-UA"/>
        </w:rPr>
        <w:t xml:space="preserve">» </w:t>
      </w:r>
      <w:r w:rsidRPr="00E26003">
        <w:rPr>
          <w:rFonts w:ascii="Times New Roman" w:hAnsi="Times New Roman"/>
          <w:sz w:val="28"/>
          <w:szCs w:val="28"/>
          <w:lang w:val="uk-UA"/>
        </w:rPr>
        <w:t>[</w:t>
      </w:r>
      <w:r>
        <w:rPr>
          <w:rFonts w:ascii="Times New Roman" w:hAnsi="Times New Roman"/>
          <w:sz w:val="28"/>
          <w:szCs w:val="28"/>
          <w:lang w:val="uk-UA"/>
        </w:rPr>
        <w:t>4, с. 14</w:t>
      </w:r>
      <w:r w:rsidRPr="00E26003">
        <w:rPr>
          <w:rFonts w:ascii="Times New Roman" w:hAnsi="Times New Roman"/>
          <w:sz w:val="28"/>
          <w:szCs w:val="28"/>
          <w:lang w:val="uk-UA"/>
        </w:rPr>
        <w:t>]</w:t>
      </w:r>
      <w:r>
        <w:rPr>
          <w:rFonts w:ascii="Times New Roman" w:hAnsi="Times New Roman"/>
          <w:sz w:val="28"/>
          <w:szCs w:val="28"/>
          <w:lang w:val="uk-UA"/>
        </w:rPr>
        <w:t>, кантатного (Месса св. Цецилії), концертного тощо.</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Слід підкреслити, що саме в останніх месах композитора яскраво виявлена генетично пов’язана з джерелами жанру меси поліфонічна основа. В. Протопопов відзначає, що в останніх месах митця поліфонія «посіла сутнісне місце як засіб образно-тематичного розвитку та як самостійний фактор формотворення» </w:t>
      </w:r>
      <w:r w:rsidRPr="00D51C92">
        <w:rPr>
          <w:rFonts w:ascii="Times New Roman" w:hAnsi="Times New Roman"/>
          <w:sz w:val="28"/>
          <w:szCs w:val="28"/>
        </w:rPr>
        <w:t>[</w:t>
      </w:r>
      <w:r>
        <w:rPr>
          <w:rFonts w:ascii="Times New Roman" w:hAnsi="Times New Roman"/>
          <w:sz w:val="28"/>
          <w:szCs w:val="28"/>
          <w:lang w:val="uk-UA"/>
        </w:rPr>
        <w:t>48, с. 319</w:t>
      </w:r>
      <w:r w:rsidRPr="00D51C92">
        <w:rPr>
          <w:rFonts w:ascii="Times New Roman" w:hAnsi="Times New Roman"/>
          <w:sz w:val="28"/>
          <w:szCs w:val="28"/>
        </w:rPr>
        <w:t>]</w:t>
      </w:r>
      <w:r>
        <w:rPr>
          <w:rFonts w:ascii="Times New Roman" w:hAnsi="Times New Roman"/>
          <w:sz w:val="28"/>
          <w:szCs w:val="28"/>
        </w:rPr>
        <w:t>. Особливими рисами пол</w:t>
      </w:r>
      <w:r>
        <w:rPr>
          <w:rFonts w:ascii="Times New Roman" w:hAnsi="Times New Roman"/>
          <w:sz w:val="28"/>
          <w:szCs w:val="28"/>
          <w:lang w:val="uk-UA"/>
        </w:rPr>
        <w:t>і</w:t>
      </w:r>
      <w:r>
        <w:rPr>
          <w:rFonts w:ascii="Times New Roman" w:hAnsi="Times New Roman"/>
          <w:sz w:val="28"/>
          <w:szCs w:val="28"/>
        </w:rPr>
        <w:t>фон</w:t>
      </w:r>
      <w:r>
        <w:rPr>
          <w:rFonts w:ascii="Times New Roman" w:hAnsi="Times New Roman"/>
          <w:sz w:val="28"/>
          <w:szCs w:val="28"/>
          <w:lang w:val="uk-UA"/>
        </w:rPr>
        <w:t>і</w:t>
      </w:r>
      <w:r>
        <w:rPr>
          <w:rFonts w:ascii="Times New Roman" w:hAnsi="Times New Roman"/>
          <w:sz w:val="28"/>
          <w:szCs w:val="28"/>
        </w:rPr>
        <w:t xml:space="preserve">чного </w:t>
      </w:r>
      <w:r>
        <w:rPr>
          <w:rFonts w:ascii="Times New Roman" w:hAnsi="Times New Roman"/>
          <w:sz w:val="28"/>
          <w:szCs w:val="28"/>
          <w:lang w:val="uk-UA"/>
        </w:rPr>
        <w:t xml:space="preserve">мислення Й. Гайдна науковець вважає «коротке дихання поліфонічних розділів, мелодія, зокрема й поліфонічна тема, спиралася на гармонічні послідовності, не отримуючи лінеарного розмаху, що компенсувалося гармонічним розвитком, його широтою» </w:t>
      </w:r>
      <w:r w:rsidRPr="00E97CBB">
        <w:rPr>
          <w:rFonts w:ascii="Times New Roman" w:hAnsi="Times New Roman"/>
          <w:sz w:val="28"/>
          <w:szCs w:val="28"/>
          <w:lang w:val="uk-UA"/>
        </w:rPr>
        <w:t>[</w:t>
      </w:r>
      <w:r>
        <w:rPr>
          <w:rFonts w:ascii="Times New Roman" w:hAnsi="Times New Roman"/>
          <w:sz w:val="28"/>
          <w:szCs w:val="28"/>
          <w:lang w:val="uk-UA"/>
        </w:rPr>
        <w:t>там же</w:t>
      </w:r>
      <w:r w:rsidRPr="00E97CBB">
        <w:rPr>
          <w:rFonts w:ascii="Times New Roman" w:hAnsi="Times New Roman"/>
          <w:sz w:val="28"/>
          <w:szCs w:val="28"/>
          <w:lang w:val="uk-UA"/>
        </w:rPr>
        <w:t>]</w:t>
      </w:r>
      <w:r>
        <w:rPr>
          <w:rFonts w:ascii="Times New Roman" w:hAnsi="Times New Roman"/>
          <w:sz w:val="28"/>
          <w:szCs w:val="28"/>
          <w:lang w:val="uk-UA"/>
        </w:rPr>
        <w:t xml:space="preserve">. </w:t>
      </w:r>
    </w:p>
    <w:p w:rsidR="00A749F6" w:rsidRPr="00F36E4F"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Так, фуга є основою багатьох фінальних частин – у </w:t>
      </w:r>
      <w:r>
        <w:rPr>
          <w:rFonts w:ascii="Times New Roman" w:hAnsi="Times New Roman"/>
          <w:sz w:val="28"/>
          <w:szCs w:val="28"/>
          <w:lang w:val="en-US"/>
        </w:rPr>
        <w:t>Te</w:t>
      </w:r>
      <w:r w:rsidRPr="0087432B">
        <w:rPr>
          <w:rFonts w:ascii="Times New Roman" w:hAnsi="Times New Roman"/>
          <w:sz w:val="28"/>
          <w:szCs w:val="28"/>
          <w:lang w:val="uk-UA"/>
        </w:rPr>
        <w:t xml:space="preserve"> </w:t>
      </w:r>
      <w:r>
        <w:rPr>
          <w:rFonts w:ascii="Times New Roman" w:hAnsi="Times New Roman"/>
          <w:sz w:val="28"/>
          <w:szCs w:val="28"/>
          <w:lang w:val="en-US"/>
        </w:rPr>
        <w:t>Deum</w:t>
      </w:r>
      <w:r w:rsidRPr="0087432B">
        <w:rPr>
          <w:rFonts w:ascii="Times New Roman" w:hAnsi="Times New Roman"/>
          <w:sz w:val="28"/>
          <w:szCs w:val="28"/>
          <w:lang w:val="uk-UA"/>
        </w:rPr>
        <w:t xml:space="preserve">, </w:t>
      </w:r>
      <w:r>
        <w:rPr>
          <w:rFonts w:ascii="Times New Roman" w:hAnsi="Times New Roman"/>
          <w:sz w:val="28"/>
          <w:szCs w:val="28"/>
          <w:lang w:val="en-US"/>
        </w:rPr>
        <w:t>Stabat</w:t>
      </w:r>
      <w:r w:rsidRPr="0087432B">
        <w:rPr>
          <w:rFonts w:ascii="Times New Roman" w:hAnsi="Times New Roman"/>
          <w:sz w:val="28"/>
          <w:szCs w:val="28"/>
          <w:lang w:val="uk-UA"/>
        </w:rPr>
        <w:t xml:space="preserve"> </w:t>
      </w:r>
      <w:r>
        <w:rPr>
          <w:rFonts w:ascii="Times New Roman" w:hAnsi="Times New Roman"/>
          <w:sz w:val="28"/>
          <w:szCs w:val="28"/>
          <w:lang w:val="en-US"/>
        </w:rPr>
        <w:t>Mater</w:t>
      </w:r>
      <w:r w:rsidRPr="0087432B">
        <w:rPr>
          <w:rFonts w:ascii="Times New Roman" w:hAnsi="Times New Roman"/>
          <w:sz w:val="28"/>
          <w:szCs w:val="28"/>
          <w:lang w:val="uk-UA"/>
        </w:rPr>
        <w:t>, мес</w:t>
      </w:r>
      <w:r>
        <w:rPr>
          <w:rFonts w:ascii="Times New Roman" w:hAnsi="Times New Roman"/>
          <w:sz w:val="28"/>
          <w:szCs w:val="28"/>
          <w:lang w:val="uk-UA"/>
        </w:rPr>
        <w:t>ах</w:t>
      </w:r>
      <w:r w:rsidRPr="0087432B">
        <w:rPr>
          <w:rFonts w:ascii="Times New Roman" w:hAnsi="Times New Roman"/>
          <w:sz w:val="28"/>
          <w:szCs w:val="28"/>
          <w:lang w:val="uk-UA"/>
        </w:rPr>
        <w:t xml:space="preserve"> «</w:t>
      </w:r>
      <w:r>
        <w:rPr>
          <w:rFonts w:ascii="Times New Roman" w:hAnsi="Times New Roman"/>
          <w:sz w:val="28"/>
          <w:szCs w:val="28"/>
          <w:lang w:val="en-US"/>
        </w:rPr>
        <w:t>In</w:t>
      </w:r>
      <w:r w:rsidRPr="0087432B">
        <w:rPr>
          <w:rFonts w:ascii="Times New Roman" w:hAnsi="Times New Roman"/>
          <w:sz w:val="28"/>
          <w:szCs w:val="28"/>
          <w:lang w:val="uk-UA"/>
        </w:rPr>
        <w:t xml:space="preserve"> </w:t>
      </w:r>
      <w:r>
        <w:rPr>
          <w:rFonts w:ascii="Times New Roman" w:hAnsi="Times New Roman"/>
          <w:sz w:val="28"/>
          <w:szCs w:val="28"/>
          <w:lang w:val="en-US"/>
        </w:rPr>
        <w:t>honorem</w:t>
      </w:r>
      <w:r w:rsidRPr="0087432B">
        <w:rPr>
          <w:rFonts w:ascii="Times New Roman" w:hAnsi="Times New Roman"/>
          <w:sz w:val="28"/>
          <w:szCs w:val="28"/>
          <w:lang w:val="uk-UA"/>
        </w:rPr>
        <w:t xml:space="preserve"> </w:t>
      </w:r>
      <w:r>
        <w:rPr>
          <w:rFonts w:ascii="Times New Roman" w:hAnsi="Times New Roman"/>
          <w:sz w:val="28"/>
          <w:szCs w:val="28"/>
          <w:lang w:val="en-US"/>
        </w:rPr>
        <w:t>Sancti</w:t>
      </w:r>
      <w:r w:rsidRPr="0087432B">
        <w:rPr>
          <w:rFonts w:ascii="Times New Roman" w:hAnsi="Times New Roman"/>
          <w:sz w:val="28"/>
          <w:szCs w:val="28"/>
          <w:lang w:val="uk-UA"/>
        </w:rPr>
        <w:t xml:space="preserve"> </w:t>
      </w:r>
      <w:r>
        <w:rPr>
          <w:rFonts w:ascii="Times New Roman" w:hAnsi="Times New Roman"/>
          <w:sz w:val="28"/>
          <w:szCs w:val="28"/>
          <w:lang w:val="en-US"/>
        </w:rPr>
        <w:t>Nicolai</w:t>
      </w:r>
      <w:r w:rsidRPr="0087432B">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Harmonienmesse</w:t>
      </w:r>
      <w:r>
        <w:rPr>
          <w:rFonts w:ascii="Times New Roman" w:hAnsi="Times New Roman"/>
          <w:sz w:val="28"/>
          <w:szCs w:val="28"/>
          <w:lang w:val="uk-UA"/>
        </w:rPr>
        <w:t>», «</w:t>
      </w:r>
      <w:r>
        <w:rPr>
          <w:rFonts w:ascii="Times New Roman" w:hAnsi="Times New Roman"/>
          <w:sz w:val="28"/>
          <w:szCs w:val="28"/>
          <w:lang w:val="en-US"/>
        </w:rPr>
        <w:t>Sch</w:t>
      </w:r>
      <w:r w:rsidRPr="00F36E4F">
        <w:rPr>
          <w:rFonts w:ascii="Microsoft Sans Serif" w:hAnsi="Microsoft Sans Serif" w:cs="Microsoft Sans Serif"/>
          <w:sz w:val="28"/>
          <w:szCs w:val="28"/>
          <w:lang w:val="uk-UA"/>
        </w:rPr>
        <w:t>ȍ</w:t>
      </w:r>
      <w:r>
        <w:rPr>
          <w:rFonts w:ascii="Times New Roman" w:hAnsi="Times New Roman"/>
          <w:sz w:val="28"/>
          <w:szCs w:val="28"/>
          <w:lang w:val="en-US"/>
        </w:rPr>
        <w:t>pfungsmesse</w:t>
      </w:r>
      <w:r w:rsidRPr="00F36E4F">
        <w:rPr>
          <w:rFonts w:ascii="Times New Roman" w:hAnsi="Times New Roman"/>
          <w:sz w:val="28"/>
          <w:szCs w:val="28"/>
          <w:lang w:val="uk-UA"/>
        </w:rPr>
        <w:t>»</w:t>
      </w:r>
      <w:r>
        <w:rPr>
          <w:rFonts w:ascii="Times New Roman" w:hAnsi="Times New Roman"/>
          <w:sz w:val="28"/>
          <w:szCs w:val="28"/>
          <w:lang w:val="uk-UA"/>
        </w:rPr>
        <w:t>. Ф</w:t>
      </w:r>
      <w:r w:rsidRPr="0087432B">
        <w:rPr>
          <w:rFonts w:ascii="Times New Roman" w:hAnsi="Times New Roman"/>
          <w:sz w:val="28"/>
          <w:szCs w:val="28"/>
          <w:lang w:val="uk-UA"/>
        </w:rPr>
        <w:t xml:space="preserve">угато </w:t>
      </w:r>
      <w:r>
        <w:rPr>
          <w:rFonts w:ascii="Times New Roman" w:hAnsi="Times New Roman"/>
          <w:sz w:val="28"/>
          <w:szCs w:val="28"/>
          <w:lang w:val="uk-UA"/>
        </w:rPr>
        <w:t xml:space="preserve">має як фінальну функцію – у </w:t>
      </w:r>
      <w:r>
        <w:rPr>
          <w:rFonts w:ascii="Times New Roman" w:hAnsi="Times New Roman"/>
          <w:sz w:val="28"/>
          <w:szCs w:val="28"/>
          <w:lang w:val="en-US"/>
        </w:rPr>
        <w:t>Gloria</w:t>
      </w:r>
      <w:r w:rsidRPr="0087432B">
        <w:rPr>
          <w:rFonts w:ascii="Times New Roman" w:hAnsi="Times New Roman"/>
          <w:sz w:val="28"/>
          <w:szCs w:val="28"/>
          <w:lang w:val="uk-UA"/>
        </w:rPr>
        <w:t xml:space="preserve"> (</w:t>
      </w:r>
      <w:r>
        <w:rPr>
          <w:rFonts w:ascii="Times New Roman" w:hAnsi="Times New Roman"/>
          <w:sz w:val="28"/>
          <w:szCs w:val="28"/>
          <w:lang w:val="uk-UA"/>
        </w:rPr>
        <w:t xml:space="preserve">розділ </w:t>
      </w:r>
      <w:r>
        <w:rPr>
          <w:rFonts w:ascii="Times New Roman" w:hAnsi="Times New Roman"/>
          <w:sz w:val="28"/>
          <w:szCs w:val="28"/>
          <w:lang w:val="en-US"/>
        </w:rPr>
        <w:t>Amen</w:t>
      </w:r>
      <w:r w:rsidRPr="0087432B">
        <w:rPr>
          <w:rFonts w:ascii="Times New Roman" w:hAnsi="Times New Roman"/>
          <w:sz w:val="28"/>
          <w:szCs w:val="28"/>
          <w:lang w:val="uk-UA"/>
        </w:rPr>
        <w:t>) у мес</w:t>
      </w:r>
      <w:r>
        <w:rPr>
          <w:rFonts w:ascii="Times New Roman" w:hAnsi="Times New Roman"/>
          <w:sz w:val="28"/>
          <w:szCs w:val="28"/>
          <w:lang w:val="uk-UA"/>
        </w:rPr>
        <w:t>і</w:t>
      </w:r>
      <w:r w:rsidRPr="0087432B">
        <w:rPr>
          <w:rFonts w:ascii="Times New Roman" w:hAnsi="Times New Roman"/>
          <w:sz w:val="28"/>
          <w:szCs w:val="28"/>
          <w:lang w:val="uk-UA"/>
        </w:rPr>
        <w:t xml:space="preserve"> «</w:t>
      </w:r>
      <w:r>
        <w:rPr>
          <w:rFonts w:ascii="Times New Roman" w:hAnsi="Times New Roman"/>
          <w:sz w:val="28"/>
          <w:szCs w:val="28"/>
          <w:lang w:val="en-US"/>
        </w:rPr>
        <w:t>In</w:t>
      </w:r>
      <w:r w:rsidRPr="0087432B">
        <w:rPr>
          <w:rFonts w:ascii="Times New Roman" w:hAnsi="Times New Roman"/>
          <w:sz w:val="28"/>
          <w:szCs w:val="28"/>
          <w:lang w:val="uk-UA"/>
        </w:rPr>
        <w:t xml:space="preserve"> </w:t>
      </w:r>
      <w:r>
        <w:rPr>
          <w:rFonts w:ascii="Times New Roman" w:hAnsi="Times New Roman"/>
          <w:sz w:val="28"/>
          <w:szCs w:val="28"/>
          <w:lang w:val="en-US"/>
        </w:rPr>
        <w:t>honorem</w:t>
      </w:r>
      <w:r w:rsidRPr="0087432B">
        <w:rPr>
          <w:rFonts w:ascii="Times New Roman" w:hAnsi="Times New Roman"/>
          <w:sz w:val="28"/>
          <w:szCs w:val="28"/>
          <w:lang w:val="uk-UA"/>
        </w:rPr>
        <w:t xml:space="preserve"> </w:t>
      </w:r>
      <w:r>
        <w:rPr>
          <w:rFonts w:ascii="Times New Roman" w:hAnsi="Times New Roman"/>
          <w:sz w:val="28"/>
          <w:szCs w:val="28"/>
          <w:lang w:val="en-US"/>
        </w:rPr>
        <w:t>Sancti</w:t>
      </w:r>
      <w:r w:rsidRPr="0087432B">
        <w:rPr>
          <w:rFonts w:ascii="Times New Roman" w:hAnsi="Times New Roman"/>
          <w:sz w:val="28"/>
          <w:szCs w:val="28"/>
          <w:lang w:val="uk-UA"/>
        </w:rPr>
        <w:t xml:space="preserve"> </w:t>
      </w:r>
      <w:r>
        <w:rPr>
          <w:rFonts w:ascii="Times New Roman" w:hAnsi="Times New Roman"/>
          <w:sz w:val="28"/>
          <w:szCs w:val="28"/>
          <w:lang w:val="en-US"/>
        </w:rPr>
        <w:t>Nicolai</w:t>
      </w:r>
      <w:r w:rsidRPr="0087432B">
        <w:rPr>
          <w:rFonts w:ascii="Times New Roman" w:hAnsi="Times New Roman"/>
          <w:sz w:val="28"/>
          <w:szCs w:val="28"/>
          <w:lang w:val="uk-UA"/>
        </w:rPr>
        <w:t>»</w:t>
      </w:r>
      <w:r>
        <w:rPr>
          <w:rFonts w:ascii="Times New Roman" w:hAnsi="Times New Roman"/>
          <w:sz w:val="28"/>
          <w:szCs w:val="28"/>
          <w:lang w:val="uk-UA"/>
        </w:rPr>
        <w:t>, в епізодах «</w:t>
      </w:r>
      <w:r>
        <w:rPr>
          <w:rFonts w:ascii="Times New Roman" w:hAnsi="Times New Roman"/>
          <w:sz w:val="28"/>
          <w:szCs w:val="28"/>
          <w:lang w:val="en-US"/>
        </w:rPr>
        <w:t>Donna</w:t>
      </w:r>
      <w:r w:rsidRPr="0087432B">
        <w:rPr>
          <w:rFonts w:ascii="Times New Roman" w:hAnsi="Times New Roman"/>
          <w:sz w:val="28"/>
          <w:szCs w:val="28"/>
          <w:lang w:val="uk-UA"/>
        </w:rPr>
        <w:t xml:space="preserve"> </w:t>
      </w:r>
      <w:r>
        <w:rPr>
          <w:rFonts w:ascii="Times New Roman" w:hAnsi="Times New Roman"/>
          <w:sz w:val="28"/>
          <w:szCs w:val="28"/>
          <w:lang w:val="en-US"/>
        </w:rPr>
        <w:t>nobis</w:t>
      </w:r>
      <w:r>
        <w:rPr>
          <w:rFonts w:ascii="Times New Roman" w:hAnsi="Times New Roman"/>
          <w:sz w:val="28"/>
          <w:szCs w:val="28"/>
          <w:lang w:val="uk-UA"/>
        </w:rPr>
        <w:t>» і</w:t>
      </w:r>
      <w:r w:rsidRPr="0087432B">
        <w:rPr>
          <w:rFonts w:ascii="Times New Roman" w:hAnsi="Times New Roman"/>
          <w:sz w:val="28"/>
          <w:szCs w:val="28"/>
          <w:lang w:val="uk-UA"/>
        </w:rPr>
        <w:t xml:space="preserve">з </w:t>
      </w:r>
      <w:r>
        <w:rPr>
          <w:rFonts w:ascii="Times New Roman" w:hAnsi="Times New Roman"/>
          <w:sz w:val="28"/>
          <w:szCs w:val="28"/>
          <w:lang w:val="uk-UA"/>
        </w:rPr>
        <w:t>«</w:t>
      </w:r>
      <w:r>
        <w:rPr>
          <w:rFonts w:ascii="Times New Roman" w:hAnsi="Times New Roman"/>
          <w:sz w:val="28"/>
          <w:szCs w:val="28"/>
          <w:lang w:val="en-US"/>
        </w:rPr>
        <w:t>Mariazellermesse</w:t>
      </w:r>
      <w:r w:rsidRPr="00E26003">
        <w:rPr>
          <w:rFonts w:ascii="Times New Roman" w:hAnsi="Times New Roman"/>
          <w:sz w:val="28"/>
          <w:szCs w:val="28"/>
          <w:lang w:val="uk-UA"/>
        </w:rPr>
        <w:t>»</w:t>
      </w:r>
      <w:r>
        <w:rPr>
          <w:rFonts w:ascii="Times New Roman" w:hAnsi="Times New Roman"/>
          <w:sz w:val="28"/>
          <w:szCs w:val="28"/>
          <w:lang w:val="uk-UA"/>
        </w:rPr>
        <w:t xml:space="preserve"> та «</w:t>
      </w:r>
      <w:r>
        <w:rPr>
          <w:rFonts w:ascii="Times New Roman" w:hAnsi="Times New Roman"/>
          <w:sz w:val="28"/>
          <w:szCs w:val="28"/>
          <w:lang w:val="en-US"/>
        </w:rPr>
        <w:t>Et</w:t>
      </w:r>
      <w:r w:rsidRPr="0087432B">
        <w:rPr>
          <w:rFonts w:ascii="Times New Roman" w:hAnsi="Times New Roman"/>
          <w:sz w:val="28"/>
          <w:szCs w:val="28"/>
          <w:lang w:val="uk-UA"/>
        </w:rPr>
        <w:t xml:space="preserve"> </w:t>
      </w:r>
      <w:r>
        <w:rPr>
          <w:rFonts w:ascii="Times New Roman" w:hAnsi="Times New Roman"/>
          <w:sz w:val="28"/>
          <w:szCs w:val="28"/>
          <w:lang w:val="en-US"/>
        </w:rPr>
        <w:t>vitam</w:t>
      </w:r>
      <w:r>
        <w:rPr>
          <w:rFonts w:ascii="Times New Roman" w:hAnsi="Times New Roman"/>
          <w:sz w:val="28"/>
          <w:szCs w:val="28"/>
          <w:lang w:val="uk-UA"/>
        </w:rPr>
        <w:t>» із «</w:t>
      </w:r>
      <w:r>
        <w:rPr>
          <w:rFonts w:ascii="Times New Roman" w:hAnsi="Times New Roman"/>
          <w:sz w:val="28"/>
          <w:szCs w:val="28"/>
          <w:lang w:val="en-US"/>
        </w:rPr>
        <w:t>Paukenmesse</w:t>
      </w:r>
      <w:r w:rsidRPr="00E26003">
        <w:rPr>
          <w:rFonts w:ascii="Times New Roman" w:hAnsi="Times New Roman"/>
          <w:sz w:val="28"/>
          <w:szCs w:val="28"/>
          <w:lang w:val="uk-UA"/>
        </w:rPr>
        <w:t>»</w:t>
      </w:r>
      <w:r>
        <w:rPr>
          <w:rFonts w:ascii="Times New Roman" w:hAnsi="Times New Roman"/>
          <w:sz w:val="28"/>
          <w:szCs w:val="28"/>
          <w:lang w:val="uk-UA"/>
        </w:rPr>
        <w:t xml:space="preserve">, так і інтродукційну й розробкову – у </w:t>
      </w:r>
      <w:r>
        <w:rPr>
          <w:rFonts w:ascii="Times New Roman" w:hAnsi="Times New Roman"/>
          <w:sz w:val="28"/>
          <w:szCs w:val="28"/>
          <w:lang w:val="en-US"/>
        </w:rPr>
        <w:t>Kyrie</w:t>
      </w:r>
      <w:r w:rsidRPr="006B2FE2">
        <w:rPr>
          <w:rFonts w:ascii="Times New Roman" w:hAnsi="Times New Roman"/>
          <w:sz w:val="28"/>
          <w:szCs w:val="28"/>
          <w:lang w:val="uk-UA"/>
        </w:rPr>
        <w:t xml:space="preserve"> </w:t>
      </w:r>
      <w:r>
        <w:rPr>
          <w:rFonts w:ascii="Times New Roman" w:hAnsi="Times New Roman"/>
          <w:sz w:val="28"/>
          <w:szCs w:val="28"/>
          <w:lang w:val="uk-UA"/>
        </w:rPr>
        <w:t>в «</w:t>
      </w:r>
      <w:r>
        <w:rPr>
          <w:rFonts w:ascii="Times New Roman" w:hAnsi="Times New Roman"/>
          <w:sz w:val="28"/>
          <w:szCs w:val="28"/>
          <w:lang w:val="en-US"/>
        </w:rPr>
        <w:t>Heiligmesse</w:t>
      </w:r>
      <w:r w:rsidRPr="00E26003">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lang w:val="en-US"/>
        </w:rPr>
        <w:t>Theresien</w:t>
      </w:r>
      <w:r w:rsidRPr="006B2FE2">
        <w:rPr>
          <w:rFonts w:ascii="Times New Roman" w:hAnsi="Times New Roman"/>
          <w:sz w:val="28"/>
          <w:szCs w:val="28"/>
          <w:lang w:val="uk-UA"/>
        </w:rPr>
        <w:t>-</w:t>
      </w:r>
      <w:r>
        <w:rPr>
          <w:rFonts w:ascii="Times New Roman" w:hAnsi="Times New Roman"/>
          <w:sz w:val="28"/>
          <w:szCs w:val="28"/>
          <w:lang w:val="en-US"/>
        </w:rPr>
        <w:t>messe</w:t>
      </w:r>
      <w:r w:rsidRPr="00E26003">
        <w:rPr>
          <w:rFonts w:ascii="Times New Roman" w:hAnsi="Times New Roman"/>
          <w:sz w:val="28"/>
          <w:szCs w:val="28"/>
          <w:lang w:val="uk-UA"/>
        </w:rPr>
        <w:t>»</w:t>
      </w:r>
      <w:r w:rsidRPr="006B2FE2">
        <w:rPr>
          <w:rFonts w:ascii="Times New Roman" w:hAnsi="Times New Roman"/>
          <w:sz w:val="28"/>
          <w:szCs w:val="28"/>
          <w:lang w:val="uk-UA"/>
        </w:rPr>
        <w:t xml:space="preserve"> </w:t>
      </w:r>
      <w:r>
        <w:rPr>
          <w:rFonts w:ascii="Times New Roman" w:hAnsi="Times New Roman"/>
          <w:sz w:val="28"/>
          <w:szCs w:val="28"/>
          <w:lang w:val="uk-UA"/>
        </w:rPr>
        <w:t>та «</w:t>
      </w:r>
      <w:r>
        <w:rPr>
          <w:rFonts w:ascii="Times New Roman" w:hAnsi="Times New Roman"/>
          <w:sz w:val="28"/>
          <w:szCs w:val="28"/>
          <w:lang w:val="en-US"/>
        </w:rPr>
        <w:t>Nelsonmesse</w:t>
      </w:r>
      <w:r w:rsidRPr="00E26003">
        <w:rPr>
          <w:rFonts w:ascii="Times New Roman" w:hAnsi="Times New Roman"/>
          <w:sz w:val="28"/>
          <w:szCs w:val="28"/>
          <w:lang w:val="uk-UA"/>
        </w:rPr>
        <w:t>»</w:t>
      </w:r>
      <w:r w:rsidRPr="006B2FE2">
        <w:rPr>
          <w:rFonts w:ascii="Times New Roman" w:hAnsi="Times New Roman"/>
          <w:sz w:val="28"/>
          <w:szCs w:val="28"/>
          <w:lang w:val="uk-UA"/>
        </w:rPr>
        <w:t xml:space="preserve"> [</w:t>
      </w:r>
      <w:r>
        <w:rPr>
          <w:rFonts w:ascii="Times New Roman" w:hAnsi="Times New Roman"/>
          <w:sz w:val="28"/>
          <w:szCs w:val="28"/>
          <w:lang w:val="uk-UA"/>
        </w:rPr>
        <w:t>48, с. 320</w:t>
      </w:r>
      <w:r w:rsidRPr="0058399E">
        <w:rPr>
          <w:rFonts w:ascii="Times New Roman" w:hAnsi="Times New Roman"/>
          <w:sz w:val="28"/>
          <w:szCs w:val="28"/>
          <w:lang w:val="uk-UA"/>
        </w:rPr>
        <w:t>, 328</w:t>
      </w:r>
      <w:r>
        <w:rPr>
          <w:rFonts w:ascii="Times New Roman" w:hAnsi="Times New Roman"/>
          <w:sz w:val="28"/>
          <w:szCs w:val="28"/>
          <w:lang w:val="uk-UA"/>
        </w:rPr>
        <w:t>, 332</w:t>
      </w:r>
      <w:r w:rsidRPr="006B2FE2">
        <w:rPr>
          <w:rFonts w:ascii="Times New Roman" w:hAnsi="Times New Roman"/>
          <w:sz w:val="28"/>
          <w:szCs w:val="28"/>
          <w:lang w:val="uk-UA"/>
        </w:rPr>
        <w:t>]</w:t>
      </w:r>
      <w:r>
        <w:rPr>
          <w:rFonts w:ascii="Times New Roman" w:hAnsi="Times New Roman"/>
          <w:sz w:val="28"/>
          <w:szCs w:val="28"/>
          <w:lang w:val="uk-UA"/>
        </w:rPr>
        <w:t xml:space="preserve">. У месах Й. Гайдна є й  зразки форм, близьких до поліфонічних варіацій – у розділі </w:t>
      </w:r>
      <w:r>
        <w:rPr>
          <w:rFonts w:ascii="Times New Roman" w:hAnsi="Times New Roman"/>
          <w:sz w:val="28"/>
          <w:szCs w:val="28"/>
          <w:lang w:val="en-US"/>
        </w:rPr>
        <w:t>Gratias</w:t>
      </w:r>
      <w:r>
        <w:rPr>
          <w:rFonts w:ascii="Times New Roman" w:hAnsi="Times New Roman"/>
          <w:sz w:val="28"/>
          <w:szCs w:val="28"/>
          <w:lang w:val="uk-UA"/>
        </w:rPr>
        <w:t xml:space="preserve"> у </w:t>
      </w:r>
      <w:r>
        <w:rPr>
          <w:rFonts w:ascii="Times New Roman" w:hAnsi="Times New Roman"/>
          <w:sz w:val="28"/>
          <w:szCs w:val="28"/>
          <w:lang w:val="en-US"/>
        </w:rPr>
        <w:t>Gloria</w:t>
      </w:r>
      <w:r w:rsidRPr="00F36E4F">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Theresienmesse</w:t>
      </w:r>
      <w:r w:rsidRPr="00E26003">
        <w:rPr>
          <w:rFonts w:ascii="Times New Roman" w:hAnsi="Times New Roman"/>
          <w:sz w:val="28"/>
          <w:szCs w:val="28"/>
          <w:lang w:val="uk-UA"/>
        </w:rPr>
        <w:t>»</w:t>
      </w:r>
      <w:r>
        <w:rPr>
          <w:rFonts w:ascii="Times New Roman" w:hAnsi="Times New Roman"/>
          <w:sz w:val="28"/>
          <w:szCs w:val="28"/>
          <w:lang w:val="uk-UA"/>
        </w:rPr>
        <w:t xml:space="preserve"> </w:t>
      </w:r>
      <w:r w:rsidRPr="00F36E4F">
        <w:rPr>
          <w:rFonts w:ascii="Times New Roman" w:hAnsi="Times New Roman"/>
          <w:sz w:val="28"/>
          <w:szCs w:val="28"/>
          <w:lang w:val="uk-UA"/>
        </w:rPr>
        <w:t>[</w:t>
      </w:r>
      <w:r>
        <w:rPr>
          <w:rFonts w:ascii="Times New Roman" w:hAnsi="Times New Roman"/>
          <w:sz w:val="28"/>
          <w:szCs w:val="28"/>
          <w:lang w:val="uk-UA"/>
        </w:rPr>
        <w:t>там же, с. 336</w:t>
      </w:r>
      <w:r w:rsidRPr="00F36E4F">
        <w:rPr>
          <w:rFonts w:ascii="Times New Roman" w:hAnsi="Times New Roman"/>
          <w:sz w:val="28"/>
          <w:szCs w:val="28"/>
          <w:lang w:val="uk-UA"/>
        </w:rPr>
        <w:t>]</w:t>
      </w:r>
      <w:r>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rPr>
      </w:pPr>
      <w:r>
        <w:rPr>
          <w:rFonts w:ascii="Times New Roman" w:hAnsi="Times New Roman"/>
          <w:sz w:val="28"/>
          <w:szCs w:val="28"/>
          <w:lang w:val="uk-UA"/>
        </w:rPr>
        <w:t xml:space="preserve">Важливим чинником жанрової індивідуалізації меси у творчості Й. Гайдна були як поліфонізація гомофонних форм, так і гомофонізація поліфонічних форм </w:t>
      </w:r>
      <w:r w:rsidRPr="00F36E4F">
        <w:rPr>
          <w:rFonts w:ascii="Times New Roman" w:hAnsi="Times New Roman"/>
          <w:sz w:val="28"/>
          <w:szCs w:val="28"/>
          <w:lang w:val="uk-UA"/>
        </w:rPr>
        <w:t>[</w:t>
      </w:r>
      <w:r>
        <w:rPr>
          <w:rFonts w:ascii="Times New Roman" w:hAnsi="Times New Roman"/>
          <w:sz w:val="28"/>
          <w:szCs w:val="28"/>
          <w:lang w:val="uk-UA"/>
        </w:rPr>
        <w:t>48, с. 339</w:t>
      </w:r>
      <w:r w:rsidRPr="00F36E4F">
        <w:rPr>
          <w:rFonts w:ascii="Times New Roman" w:hAnsi="Times New Roman"/>
          <w:sz w:val="28"/>
          <w:szCs w:val="28"/>
          <w:lang w:val="uk-UA"/>
        </w:rPr>
        <w:t>],</w:t>
      </w:r>
      <w:r>
        <w:rPr>
          <w:rFonts w:ascii="Times New Roman" w:hAnsi="Times New Roman"/>
          <w:sz w:val="28"/>
          <w:szCs w:val="28"/>
          <w:lang w:val="uk-UA"/>
        </w:rPr>
        <w:t xml:space="preserve"> вплив на них прийомів сонатної форми. В. Протопопов вбачає їх у тому, що фуги вирізняв «органний пункт на домінанті – він або передує репризі, або перебуває в її межах, готуючи коду та загальне заключення» </w:t>
      </w:r>
      <w:r w:rsidRPr="00F65421">
        <w:rPr>
          <w:rFonts w:ascii="Times New Roman" w:hAnsi="Times New Roman"/>
          <w:sz w:val="28"/>
          <w:szCs w:val="28"/>
        </w:rPr>
        <w:t>[</w:t>
      </w:r>
      <w:r>
        <w:rPr>
          <w:rFonts w:ascii="Times New Roman" w:hAnsi="Times New Roman"/>
          <w:sz w:val="28"/>
          <w:szCs w:val="28"/>
          <w:lang w:val="uk-UA"/>
        </w:rPr>
        <w:t>там же, с. 321</w:t>
      </w:r>
      <w:r w:rsidRPr="00F65421">
        <w:rPr>
          <w:rFonts w:ascii="Times New Roman" w:hAnsi="Times New Roman"/>
          <w:sz w:val="28"/>
          <w:szCs w:val="28"/>
        </w:rPr>
        <w:t>]</w:t>
      </w:r>
      <w:r>
        <w:rPr>
          <w:rFonts w:ascii="Times New Roman" w:hAnsi="Times New Roman"/>
          <w:sz w:val="28"/>
          <w:szCs w:val="28"/>
        </w:rPr>
        <w:t>.</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 рівні композиційно-структурної організації вплив класицистського мислення, раціоналізації музичної думки проявився в тому, що навіть у перших зразках жанру меси композитор звертається до скріплення загальної композиції тематичними арками між </w:t>
      </w:r>
      <w:r>
        <w:rPr>
          <w:rFonts w:ascii="Times New Roman" w:hAnsi="Times New Roman"/>
          <w:sz w:val="28"/>
          <w:szCs w:val="28"/>
          <w:lang w:val="en-US"/>
        </w:rPr>
        <w:t>Kyrie</w:t>
      </w:r>
      <w:r w:rsidRPr="00E97CBB">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sz w:val="28"/>
          <w:szCs w:val="28"/>
          <w:lang w:val="en-US"/>
        </w:rPr>
        <w:t>Agnus</w:t>
      </w:r>
      <w:r w:rsidRPr="00E97CBB">
        <w:rPr>
          <w:rFonts w:ascii="Times New Roman" w:hAnsi="Times New Roman"/>
          <w:sz w:val="28"/>
          <w:szCs w:val="28"/>
        </w:rPr>
        <w:t xml:space="preserve"> </w:t>
      </w:r>
      <w:r>
        <w:rPr>
          <w:rFonts w:ascii="Times New Roman" w:hAnsi="Times New Roman"/>
          <w:sz w:val="28"/>
          <w:szCs w:val="28"/>
          <w:lang w:val="en-US"/>
        </w:rPr>
        <w:t>Dei</w:t>
      </w:r>
      <w:r w:rsidRPr="00E97CBB">
        <w:rPr>
          <w:rFonts w:ascii="Times New Roman" w:hAnsi="Times New Roman"/>
          <w:sz w:val="28"/>
          <w:szCs w:val="28"/>
        </w:rPr>
        <w:t xml:space="preserve">, </w:t>
      </w:r>
      <w:r>
        <w:rPr>
          <w:rFonts w:ascii="Times New Roman" w:hAnsi="Times New Roman"/>
          <w:sz w:val="28"/>
          <w:szCs w:val="28"/>
          <w:lang w:val="en-US"/>
        </w:rPr>
        <w:t>Gloria</w:t>
      </w:r>
      <w:r w:rsidRPr="00E97CBB">
        <w:rPr>
          <w:rFonts w:ascii="Times New Roman" w:hAnsi="Times New Roman"/>
          <w:sz w:val="28"/>
          <w:szCs w:val="28"/>
        </w:rPr>
        <w:t xml:space="preserve"> </w:t>
      </w:r>
      <w:r>
        <w:rPr>
          <w:rFonts w:ascii="Times New Roman" w:hAnsi="Times New Roman"/>
          <w:sz w:val="28"/>
          <w:szCs w:val="28"/>
          <w:lang w:val="uk-UA"/>
        </w:rPr>
        <w:t xml:space="preserve">та </w:t>
      </w:r>
      <w:r>
        <w:rPr>
          <w:rFonts w:ascii="Times New Roman" w:hAnsi="Times New Roman"/>
          <w:sz w:val="28"/>
          <w:szCs w:val="28"/>
          <w:lang w:val="en-US"/>
        </w:rPr>
        <w:t>Sanctus</w:t>
      </w:r>
      <w:r w:rsidRPr="00E97CBB">
        <w:rPr>
          <w:rFonts w:ascii="Times New Roman" w:hAnsi="Times New Roman"/>
          <w:sz w:val="28"/>
          <w:szCs w:val="28"/>
        </w:rPr>
        <w:t xml:space="preserve"> (</w:t>
      </w:r>
      <w:r>
        <w:rPr>
          <w:rFonts w:ascii="Times New Roman" w:hAnsi="Times New Roman"/>
          <w:sz w:val="28"/>
          <w:szCs w:val="28"/>
          <w:lang w:val="en-US"/>
        </w:rPr>
        <w:t>Benedictus</w:t>
      </w:r>
      <w:r w:rsidRPr="00E97CBB">
        <w:rPr>
          <w:rFonts w:ascii="Times New Roman" w:hAnsi="Times New Roman"/>
          <w:sz w:val="28"/>
          <w:szCs w:val="28"/>
        </w:rPr>
        <w:t>)</w:t>
      </w:r>
      <w:r>
        <w:rPr>
          <w:rFonts w:ascii="Times New Roman" w:hAnsi="Times New Roman"/>
          <w:sz w:val="28"/>
          <w:szCs w:val="28"/>
          <w:lang w:val="uk-UA"/>
        </w:rPr>
        <w:t xml:space="preserve">, а також до інтенсивної мотивної розробки для створення єдиної інтонаційно-тематичної лінії, зокрема в розділі </w:t>
      </w:r>
      <w:r>
        <w:rPr>
          <w:rFonts w:ascii="Times New Roman" w:hAnsi="Times New Roman"/>
          <w:sz w:val="28"/>
          <w:szCs w:val="28"/>
          <w:lang w:val="en-US"/>
        </w:rPr>
        <w:t>Gloria</w:t>
      </w:r>
      <w:r>
        <w:rPr>
          <w:rFonts w:ascii="Times New Roman" w:hAnsi="Times New Roman"/>
          <w:sz w:val="28"/>
          <w:szCs w:val="28"/>
          <w:lang w:val="uk-UA"/>
        </w:rPr>
        <w:t xml:space="preserve"> </w:t>
      </w:r>
      <w:r w:rsidRPr="00E97CBB">
        <w:rPr>
          <w:rFonts w:ascii="Times New Roman" w:hAnsi="Times New Roman"/>
          <w:sz w:val="28"/>
          <w:szCs w:val="28"/>
        </w:rPr>
        <w:t>[</w:t>
      </w:r>
      <w:r>
        <w:rPr>
          <w:rFonts w:ascii="Times New Roman" w:hAnsi="Times New Roman"/>
          <w:sz w:val="28"/>
          <w:szCs w:val="28"/>
          <w:lang w:val="uk-UA"/>
        </w:rPr>
        <w:t>19, с. 12</w:t>
      </w:r>
      <w:r w:rsidRPr="00E97CBB">
        <w:rPr>
          <w:rFonts w:ascii="Times New Roman" w:hAnsi="Times New Roman"/>
          <w:sz w:val="28"/>
          <w:szCs w:val="28"/>
        </w:rPr>
        <w:t>]</w:t>
      </w:r>
      <w:r>
        <w:rPr>
          <w:rFonts w:ascii="Times New Roman" w:hAnsi="Times New Roman"/>
          <w:sz w:val="28"/>
          <w:szCs w:val="28"/>
          <w:lang w:val="uk-UA"/>
        </w:rPr>
        <w:t xml:space="preserve">. Меси композитора демонструють й прецеденти уведення сонатної форми: </w:t>
      </w:r>
      <w:r>
        <w:rPr>
          <w:rFonts w:ascii="Times New Roman" w:hAnsi="Times New Roman"/>
          <w:sz w:val="28"/>
          <w:szCs w:val="28"/>
          <w:lang w:val="en-US"/>
        </w:rPr>
        <w:t>Kyrie</w:t>
      </w:r>
      <w:r w:rsidRPr="00DD6ECD">
        <w:rPr>
          <w:rFonts w:ascii="Times New Roman" w:hAnsi="Times New Roman"/>
          <w:sz w:val="28"/>
          <w:szCs w:val="28"/>
          <w:lang w:val="uk-UA"/>
        </w:rPr>
        <w:t xml:space="preserve"> «</w:t>
      </w:r>
      <w:r>
        <w:rPr>
          <w:rFonts w:ascii="Times New Roman" w:hAnsi="Times New Roman"/>
          <w:sz w:val="28"/>
          <w:szCs w:val="28"/>
          <w:lang w:val="en-US"/>
        </w:rPr>
        <w:t>Nelsonmesse</w:t>
      </w:r>
      <w:r w:rsidRPr="00DD6ECD">
        <w:rPr>
          <w:rFonts w:ascii="Times New Roman" w:hAnsi="Times New Roman"/>
          <w:sz w:val="28"/>
          <w:szCs w:val="28"/>
          <w:lang w:val="uk-UA"/>
        </w:rPr>
        <w:t>»</w:t>
      </w:r>
      <w:r>
        <w:rPr>
          <w:rFonts w:ascii="Times New Roman" w:hAnsi="Times New Roman"/>
          <w:sz w:val="28"/>
          <w:szCs w:val="28"/>
          <w:lang w:val="uk-UA"/>
        </w:rPr>
        <w:t xml:space="preserve"> (з масштабною кодою на основі розділу розробки, проте без побічної партії в репризі), </w:t>
      </w:r>
      <w:r>
        <w:rPr>
          <w:rFonts w:ascii="Times New Roman" w:hAnsi="Times New Roman"/>
          <w:sz w:val="28"/>
          <w:szCs w:val="28"/>
          <w:lang w:val="en-US"/>
        </w:rPr>
        <w:t>B</w:t>
      </w:r>
      <w:r w:rsidRPr="00DD6ECD">
        <w:rPr>
          <w:rFonts w:ascii="Times New Roman" w:hAnsi="Times New Roman"/>
          <w:sz w:val="28"/>
          <w:szCs w:val="28"/>
          <w:lang w:val="en-US"/>
        </w:rPr>
        <w:t>enedictus</w:t>
      </w:r>
      <w:r w:rsidRPr="00DD6ECD">
        <w:rPr>
          <w:rFonts w:ascii="Times New Roman" w:hAnsi="Times New Roman"/>
          <w:sz w:val="28"/>
          <w:szCs w:val="28"/>
          <w:lang w:val="uk-UA"/>
        </w:rPr>
        <w:t xml:space="preserve"> «</w:t>
      </w:r>
      <w:r>
        <w:rPr>
          <w:rFonts w:ascii="Times New Roman" w:hAnsi="Times New Roman"/>
          <w:sz w:val="28"/>
          <w:szCs w:val="28"/>
          <w:lang w:val="en-US"/>
        </w:rPr>
        <w:t>Mariazellermesse</w:t>
      </w:r>
      <w:r w:rsidRPr="00DD6ECD">
        <w:rPr>
          <w:rFonts w:ascii="Times New Roman" w:hAnsi="Times New Roman"/>
          <w:sz w:val="28"/>
          <w:szCs w:val="28"/>
          <w:lang w:val="uk-UA"/>
        </w:rPr>
        <w:t>» та «</w:t>
      </w:r>
      <w:r w:rsidRPr="00DD6ECD">
        <w:rPr>
          <w:rFonts w:ascii="Times New Roman" w:hAnsi="Times New Roman"/>
          <w:sz w:val="28"/>
          <w:szCs w:val="28"/>
          <w:lang w:val="en-US"/>
        </w:rPr>
        <w:t>Harmoniemesse</w:t>
      </w:r>
      <w:r w:rsidRPr="00DD6ECD">
        <w:rPr>
          <w:rFonts w:ascii="Times New Roman" w:hAnsi="Times New Roman"/>
          <w:sz w:val="28"/>
          <w:szCs w:val="28"/>
          <w:lang w:val="uk-UA"/>
        </w:rPr>
        <w:t xml:space="preserve">», </w:t>
      </w:r>
      <w:r>
        <w:rPr>
          <w:rFonts w:ascii="Times New Roman" w:hAnsi="Times New Roman"/>
          <w:sz w:val="28"/>
          <w:szCs w:val="28"/>
          <w:lang w:val="uk-UA"/>
        </w:rPr>
        <w:t xml:space="preserve">що дослідниками визначається як безумовна новація  </w:t>
      </w:r>
      <w:r w:rsidRPr="00DD6ECD">
        <w:rPr>
          <w:rFonts w:ascii="Times New Roman" w:hAnsi="Times New Roman"/>
          <w:sz w:val="28"/>
          <w:szCs w:val="28"/>
          <w:lang w:val="uk-UA"/>
        </w:rPr>
        <w:t>[</w:t>
      </w:r>
      <w:r>
        <w:rPr>
          <w:rFonts w:ascii="Times New Roman" w:hAnsi="Times New Roman"/>
          <w:sz w:val="28"/>
          <w:szCs w:val="28"/>
          <w:lang w:val="uk-UA"/>
        </w:rPr>
        <w:t>4, с. 21</w:t>
      </w:r>
      <w:r w:rsidRPr="00DD6ECD">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На ґрунті досягнень зарубіжної музикології А. Єфименко також констатує такі вияви сонатності в месах Й.</w:t>
      </w:r>
      <w:r>
        <w:rPr>
          <w:rFonts w:ascii="Times New Roman" w:hAnsi="Times New Roman"/>
          <w:sz w:val="28"/>
          <w:szCs w:val="28"/>
          <w:lang w:val="en-US"/>
        </w:rPr>
        <w:t> </w:t>
      </w:r>
      <w:r>
        <w:rPr>
          <w:rFonts w:ascii="Times New Roman" w:hAnsi="Times New Roman"/>
          <w:sz w:val="28"/>
          <w:szCs w:val="28"/>
          <w:lang w:val="uk-UA"/>
        </w:rPr>
        <w:t xml:space="preserve">Гайдна, як значущість співвідношення </w:t>
      </w:r>
      <w:r>
        <w:rPr>
          <w:rFonts w:ascii="Times New Roman" w:hAnsi="Times New Roman"/>
          <w:sz w:val="28"/>
          <w:szCs w:val="28"/>
          <w:lang w:val="en-US"/>
        </w:rPr>
        <w:t>T</w:t>
      </w:r>
      <w:r w:rsidRPr="00026851">
        <w:rPr>
          <w:rFonts w:ascii="Times New Roman" w:hAnsi="Times New Roman"/>
          <w:sz w:val="28"/>
          <w:szCs w:val="28"/>
          <w:lang w:val="uk-UA"/>
        </w:rPr>
        <w:t xml:space="preserve"> </w:t>
      </w:r>
      <w:r>
        <w:rPr>
          <w:rFonts w:ascii="Times New Roman" w:hAnsi="Times New Roman"/>
          <w:sz w:val="28"/>
          <w:szCs w:val="28"/>
          <w:lang w:val="uk-UA"/>
        </w:rPr>
        <w:t>–</w:t>
      </w:r>
      <w:r w:rsidRPr="00026851">
        <w:rPr>
          <w:rFonts w:ascii="Times New Roman" w:hAnsi="Times New Roman"/>
          <w:sz w:val="28"/>
          <w:szCs w:val="28"/>
          <w:lang w:val="uk-UA"/>
        </w:rPr>
        <w:t xml:space="preserve"> </w:t>
      </w:r>
      <w:r>
        <w:rPr>
          <w:rFonts w:ascii="Times New Roman" w:hAnsi="Times New Roman"/>
          <w:sz w:val="28"/>
          <w:szCs w:val="28"/>
          <w:lang w:val="en-US"/>
        </w:rPr>
        <w:t>D</w:t>
      </w:r>
      <w:r>
        <w:rPr>
          <w:rFonts w:ascii="Times New Roman" w:hAnsi="Times New Roman"/>
          <w:sz w:val="28"/>
          <w:szCs w:val="28"/>
          <w:lang w:val="uk-UA"/>
        </w:rPr>
        <w:t xml:space="preserve">, тональних реприз, </w:t>
      </w:r>
      <w:r w:rsidRPr="00026851">
        <w:rPr>
          <w:rFonts w:ascii="Times New Roman" w:hAnsi="Times New Roman"/>
          <w:sz w:val="28"/>
          <w:szCs w:val="28"/>
          <w:lang w:val="uk-UA"/>
        </w:rPr>
        <w:t xml:space="preserve"> </w:t>
      </w:r>
      <w:r>
        <w:rPr>
          <w:rFonts w:ascii="Times New Roman" w:hAnsi="Times New Roman"/>
          <w:sz w:val="28"/>
          <w:szCs w:val="28"/>
          <w:lang w:val="uk-UA"/>
        </w:rPr>
        <w:t xml:space="preserve">проєкція типологічного контрасту головної та побічної партій на частину </w:t>
      </w:r>
      <w:r>
        <w:rPr>
          <w:rFonts w:ascii="Times New Roman" w:hAnsi="Times New Roman"/>
          <w:sz w:val="28"/>
          <w:szCs w:val="28"/>
          <w:lang w:val="en-US"/>
        </w:rPr>
        <w:t>Kyrie</w:t>
      </w:r>
      <w:r>
        <w:rPr>
          <w:rFonts w:ascii="Times New Roman" w:hAnsi="Times New Roman"/>
          <w:sz w:val="28"/>
          <w:szCs w:val="28"/>
          <w:lang w:val="uk-UA"/>
        </w:rPr>
        <w:t xml:space="preserve"> </w:t>
      </w:r>
      <w:r w:rsidRPr="00AA5006">
        <w:rPr>
          <w:rFonts w:ascii="Times New Roman" w:hAnsi="Times New Roman"/>
          <w:sz w:val="28"/>
          <w:szCs w:val="28"/>
          <w:lang w:val="uk-UA"/>
        </w:rPr>
        <w:t xml:space="preserve">(чергування </w:t>
      </w:r>
      <w:r>
        <w:rPr>
          <w:rFonts w:ascii="Times New Roman" w:hAnsi="Times New Roman"/>
          <w:sz w:val="28"/>
          <w:szCs w:val="28"/>
          <w:lang w:val="en-US"/>
        </w:rPr>
        <w:t>Kyrie</w:t>
      </w:r>
      <w:r>
        <w:rPr>
          <w:rFonts w:ascii="Times New Roman" w:hAnsi="Times New Roman"/>
          <w:sz w:val="28"/>
          <w:szCs w:val="28"/>
          <w:lang w:val="uk-UA"/>
        </w:rPr>
        <w:t xml:space="preserve"> </w:t>
      </w:r>
      <w:r>
        <w:rPr>
          <w:rFonts w:ascii="Times New Roman" w:hAnsi="Times New Roman"/>
          <w:sz w:val="28"/>
          <w:szCs w:val="28"/>
          <w:lang w:val="en-US"/>
        </w:rPr>
        <w:t>eleison</w:t>
      </w:r>
      <w:r w:rsidRPr="00026851">
        <w:rPr>
          <w:rFonts w:ascii="Times New Roman" w:hAnsi="Times New Roman"/>
          <w:sz w:val="28"/>
          <w:szCs w:val="28"/>
          <w:lang w:val="uk-UA"/>
        </w:rPr>
        <w:t xml:space="preserve"> </w:t>
      </w:r>
      <w:r>
        <w:rPr>
          <w:rFonts w:ascii="Times New Roman" w:hAnsi="Times New Roman"/>
          <w:sz w:val="28"/>
          <w:szCs w:val="28"/>
          <w:lang w:val="uk-UA"/>
        </w:rPr>
        <w:t>–</w:t>
      </w:r>
      <w:r w:rsidRPr="00026851">
        <w:rPr>
          <w:rFonts w:ascii="Times New Roman" w:hAnsi="Times New Roman"/>
          <w:sz w:val="28"/>
          <w:szCs w:val="28"/>
          <w:lang w:val="uk-UA"/>
        </w:rPr>
        <w:t xml:space="preserve"> </w:t>
      </w:r>
      <w:r>
        <w:rPr>
          <w:rFonts w:ascii="Times New Roman" w:hAnsi="Times New Roman"/>
          <w:sz w:val="28"/>
          <w:szCs w:val="28"/>
          <w:lang w:val="en-US"/>
        </w:rPr>
        <w:t>Christe</w:t>
      </w:r>
      <w:r w:rsidRPr="00026851">
        <w:rPr>
          <w:rFonts w:ascii="Times New Roman" w:hAnsi="Times New Roman"/>
          <w:sz w:val="28"/>
          <w:szCs w:val="28"/>
          <w:lang w:val="uk-UA"/>
        </w:rPr>
        <w:t xml:space="preserve"> </w:t>
      </w:r>
      <w:r>
        <w:rPr>
          <w:rFonts w:ascii="Times New Roman" w:hAnsi="Times New Roman"/>
          <w:sz w:val="28"/>
          <w:szCs w:val="28"/>
          <w:lang w:val="en-US"/>
        </w:rPr>
        <w:t>eleison</w:t>
      </w:r>
      <w:r w:rsidRPr="00026851">
        <w:rPr>
          <w:rFonts w:ascii="Times New Roman" w:hAnsi="Times New Roman"/>
          <w:sz w:val="28"/>
          <w:szCs w:val="28"/>
          <w:lang w:val="uk-UA"/>
        </w:rPr>
        <w:t xml:space="preserve"> </w:t>
      </w:r>
      <w:r>
        <w:rPr>
          <w:rFonts w:ascii="Times New Roman" w:hAnsi="Times New Roman"/>
          <w:sz w:val="28"/>
          <w:szCs w:val="28"/>
          <w:lang w:val="uk-UA"/>
        </w:rPr>
        <w:t>–</w:t>
      </w:r>
      <w:r w:rsidRPr="00026851">
        <w:rPr>
          <w:rFonts w:ascii="Times New Roman" w:hAnsi="Times New Roman"/>
          <w:sz w:val="28"/>
          <w:szCs w:val="28"/>
          <w:lang w:val="uk-UA"/>
        </w:rPr>
        <w:t xml:space="preserve"> </w:t>
      </w:r>
      <w:r>
        <w:rPr>
          <w:rFonts w:ascii="Times New Roman" w:hAnsi="Times New Roman"/>
          <w:sz w:val="28"/>
          <w:szCs w:val="28"/>
          <w:lang w:val="en-US"/>
        </w:rPr>
        <w:t>Kyrie</w:t>
      </w:r>
      <w:r>
        <w:rPr>
          <w:rFonts w:ascii="Times New Roman" w:hAnsi="Times New Roman"/>
          <w:sz w:val="28"/>
          <w:szCs w:val="28"/>
          <w:lang w:val="uk-UA"/>
        </w:rPr>
        <w:t xml:space="preserve"> </w:t>
      </w:r>
      <w:r>
        <w:rPr>
          <w:rFonts w:ascii="Times New Roman" w:hAnsi="Times New Roman"/>
          <w:sz w:val="28"/>
          <w:szCs w:val="28"/>
          <w:lang w:val="en-US"/>
        </w:rPr>
        <w:t>eleison</w:t>
      </w:r>
      <w:r w:rsidRPr="00026851">
        <w:rPr>
          <w:rFonts w:ascii="Times New Roman" w:hAnsi="Times New Roman"/>
          <w:sz w:val="28"/>
          <w:szCs w:val="28"/>
          <w:lang w:val="uk-UA"/>
        </w:rPr>
        <w:t>)</w:t>
      </w:r>
      <w:r>
        <w:rPr>
          <w:rFonts w:ascii="Times New Roman" w:hAnsi="Times New Roman"/>
          <w:sz w:val="28"/>
          <w:szCs w:val="28"/>
          <w:lang w:val="uk-UA"/>
        </w:rPr>
        <w:t xml:space="preserve">. Дослідниця, посилаючись на досвід зарубіжного гайднознавства, позиціонує модифікації частини </w:t>
      </w:r>
      <w:r>
        <w:rPr>
          <w:rFonts w:ascii="Times New Roman" w:hAnsi="Times New Roman"/>
          <w:sz w:val="28"/>
          <w:szCs w:val="28"/>
          <w:lang w:val="en-US"/>
        </w:rPr>
        <w:t>Kyrie</w:t>
      </w:r>
      <w:r>
        <w:rPr>
          <w:rFonts w:ascii="Times New Roman" w:hAnsi="Times New Roman"/>
          <w:sz w:val="28"/>
          <w:szCs w:val="28"/>
          <w:lang w:val="uk-UA"/>
        </w:rPr>
        <w:t xml:space="preserve"> як: монотематичну сонату (в </w:t>
      </w:r>
      <w:r>
        <w:rPr>
          <w:rFonts w:ascii="Times New Roman" w:hAnsi="Times New Roman"/>
          <w:sz w:val="28"/>
          <w:szCs w:val="28"/>
          <w:lang w:val="en-US"/>
        </w:rPr>
        <w:t>Missa</w:t>
      </w:r>
      <w:r w:rsidRPr="00026851">
        <w:rPr>
          <w:rFonts w:ascii="Times New Roman" w:hAnsi="Times New Roman"/>
          <w:sz w:val="28"/>
          <w:szCs w:val="28"/>
          <w:lang w:val="uk-UA"/>
        </w:rPr>
        <w:t xml:space="preserve"> </w:t>
      </w:r>
      <w:r>
        <w:rPr>
          <w:rFonts w:ascii="Times New Roman" w:hAnsi="Times New Roman"/>
          <w:sz w:val="28"/>
          <w:szCs w:val="28"/>
          <w:lang w:val="en-US"/>
        </w:rPr>
        <w:t>Cillensis</w:t>
      </w:r>
      <w:r w:rsidRPr="00026851">
        <w:rPr>
          <w:rFonts w:ascii="Times New Roman" w:hAnsi="Times New Roman"/>
          <w:sz w:val="28"/>
          <w:szCs w:val="28"/>
          <w:lang w:val="uk-UA"/>
        </w:rPr>
        <w:t xml:space="preserve"> та </w:t>
      </w:r>
      <w:r>
        <w:rPr>
          <w:rFonts w:ascii="Times New Roman" w:hAnsi="Times New Roman"/>
          <w:sz w:val="28"/>
          <w:szCs w:val="28"/>
          <w:lang w:val="en-US"/>
        </w:rPr>
        <w:t>Paukenmesse</w:t>
      </w:r>
      <w:r>
        <w:rPr>
          <w:rFonts w:ascii="Times New Roman" w:hAnsi="Times New Roman"/>
          <w:sz w:val="28"/>
          <w:szCs w:val="28"/>
          <w:lang w:val="uk-UA"/>
        </w:rPr>
        <w:t>, в якій також відзначаються й риси рондо-сонати</w:t>
      </w:r>
      <w:r w:rsidRPr="00026851">
        <w:rPr>
          <w:rFonts w:ascii="Times New Roman" w:hAnsi="Times New Roman"/>
          <w:sz w:val="28"/>
          <w:szCs w:val="28"/>
          <w:lang w:val="uk-UA"/>
        </w:rPr>
        <w:t>)</w:t>
      </w:r>
      <w:r>
        <w:rPr>
          <w:rFonts w:ascii="Times New Roman" w:hAnsi="Times New Roman"/>
          <w:sz w:val="28"/>
          <w:szCs w:val="28"/>
          <w:lang w:val="uk-UA"/>
        </w:rPr>
        <w:t>, вокальну інтерпретацію сонатного алегро (</w:t>
      </w:r>
      <w:r>
        <w:rPr>
          <w:rFonts w:ascii="Times New Roman" w:hAnsi="Times New Roman"/>
          <w:sz w:val="28"/>
          <w:szCs w:val="28"/>
          <w:lang w:val="en-US"/>
        </w:rPr>
        <w:t>Nelsonmesse</w:t>
      </w:r>
      <w:r>
        <w:rPr>
          <w:rFonts w:ascii="Times New Roman" w:hAnsi="Times New Roman"/>
          <w:sz w:val="28"/>
          <w:szCs w:val="28"/>
          <w:lang w:val="uk-UA"/>
        </w:rPr>
        <w:t>), синтез фуги та сонатності (</w:t>
      </w:r>
      <w:r>
        <w:rPr>
          <w:rFonts w:ascii="Times New Roman" w:hAnsi="Times New Roman"/>
          <w:sz w:val="28"/>
          <w:szCs w:val="28"/>
          <w:lang w:val="en-US"/>
        </w:rPr>
        <w:t>Theresienmesse</w:t>
      </w:r>
      <w:r>
        <w:rPr>
          <w:rFonts w:ascii="Times New Roman" w:hAnsi="Times New Roman"/>
          <w:sz w:val="28"/>
          <w:szCs w:val="28"/>
          <w:lang w:val="uk-UA"/>
        </w:rPr>
        <w:t xml:space="preserve">) </w:t>
      </w:r>
      <w:r w:rsidRPr="0079414A">
        <w:rPr>
          <w:rFonts w:ascii="Times New Roman" w:hAnsi="Times New Roman"/>
          <w:sz w:val="28"/>
          <w:szCs w:val="28"/>
          <w:lang w:val="uk-UA"/>
        </w:rPr>
        <w:t>[</w:t>
      </w:r>
      <w:r>
        <w:rPr>
          <w:rFonts w:ascii="Times New Roman" w:hAnsi="Times New Roman"/>
          <w:sz w:val="28"/>
          <w:szCs w:val="28"/>
          <w:lang w:val="uk-UA"/>
        </w:rPr>
        <w:t>19</w:t>
      </w:r>
      <w:r w:rsidRPr="0079414A">
        <w:rPr>
          <w:rFonts w:ascii="Times New Roman" w:hAnsi="Times New Roman"/>
          <w:sz w:val="28"/>
          <w:szCs w:val="28"/>
          <w:lang w:val="uk-UA"/>
        </w:rPr>
        <w:t>]</w:t>
      </w:r>
      <w:r>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Жанрова специфіка мес Й. Гайдна також визначається їх близькістю до інструментальної, симфонічної творчості. Певна тенденція симфонізації меси виявляється в тому, що «від ранніх мес до пізніх можна спостерігати тенденцію до ускладнення та збагачення розвивального викладу: від нескладних гармонічних послідовностей – через фугато – композитор доходить до мотивних методів розробки (</w:t>
      </w:r>
      <w:r w:rsidRPr="00305F78">
        <w:rPr>
          <w:rFonts w:ascii="Times New Roman" w:hAnsi="Times New Roman"/>
          <w:i/>
          <w:sz w:val="28"/>
          <w:szCs w:val="28"/>
          <w:lang w:val="en-US"/>
        </w:rPr>
        <w:t>Benedictus</w:t>
      </w:r>
      <w:r w:rsidRPr="00305F78">
        <w:rPr>
          <w:rFonts w:ascii="Times New Roman" w:hAnsi="Times New Roman"/>
          <w:i/>
          <w:sz w:val="28"/>
          <w:szCs w:val="28"/>
          <w:lang w:val="uk-UA"/>
        </w:rPr>
        <w:t xml:space="preserve"> «</w:t>
      </w:r>
      <w:r w:rsidRPr="00305F78">
        <w:rPr>
          <w:rFonts w:ascii="Times New Roman" w:hAnsi="Times New Roman"/>
          <w:i/>
          <w:sz w:val="28"/>
          <w:szCs w:val="28"/>
          <w:lang w:val="en-US"/>
        </w:rPr>
        <w:t>Sch</w:t>
      </w:r>
      <w:r w:rsidRPr="00305F78">
        <w:rPr>
          <w:rFonts w:ascii="Microsoft Sans Serif" w:hAnsi="Microsoft Sans Serif" w:cs="Microsoft Sans Serif"/>
          <w:i/>
          <w:sz w:val="28"/>
          <w:szCs w:val="28"/>
          <w:lang w:val="uk-UA"/>
        </w:rPr>
        <w:t>ȍ</w:t>
      </w:r>
      <w:r w:rsidRPr="00305F78">
        <w:rPr>
          <w:rFonts w:ascii="Times New Roman" w:hAnsi="Times New Roman"/>
          <w:i/>
          <w:sz w:val="28"/>
          <w:szCs w:val="28"/>
          <w:lang w:val="en-US"/>
        </w:rPr>
        <w:t>pfungsmesse</w:t>
      </w:r>
      <w:r w:rsidRPr="00305F78">
        <w:rPr>
          <w:rFonts w:ascii="Times New Roman" w:hAnsi="Times New Roman"/>
          <w:i/>
          <w:sz w:val="28"/>
          <w:szCs w:val="28"/>
          <w:lang w:val="uk-UA"/>
        </w:rPr>
        <w:t>» та «</w:t>
      </w:r>
      <w:r w:rsidRPr="00305F78">
        <w:rPr>
          <w:rFonts w:ascii="Times New Roman" w:hAnsi="Times New Roman"/>
          <w:i/>
          <w:sz w:val="28"/>
          <w:szCs w:val="28"/>
          <w:lang w:val="en-US"/>
        </w:rPr>
        <w:t>Harmoniemesse</w:t>
      </w:r>
      <w:r w:rsidRPr="00305F78">
        <w:rPr>
          <w:rFonts w:ascii="Times New Roman" w:hAnsi="Times New Roman"/>
          <w:i/>
          <w:sz w:val="28"/>
          <w:szCs w:val="28"/>
          <w:lang w:val="uk-UA"/>
        </w:rPr>
        <w:t>»</w:t>
      </w:r>
      <w:r>
        <w:rPr>
          <w:rFonts w:ascii="Times New Roman" w:hAnsi="Times New Roman"/>
          <w:sz w:val="28"/>
          <w:szCs w:val="28"/>
          <w:lang w:val="uk-UA"/>
        </w:rPr>
        <w:t xml:space="preserve">)»  </w:t>
      </w:r>
      <w:r w:rsidRPr="00305F78">
        <w:rPr>
          <w:rFonts w:ascii="Times New Roman" w:hAnsi="Times New Roman"/>
          <w:sz w:val="28"/>
          <w:szCs w:val="28"/>
          <w:lang w:val="uk-UA"/>
        </w:rPr>
        <w:t>[</w:t>
      </w:r>
      <w:r>
        <w:rPr>
          <w:rFonts w:ascii="Times New Roman" w:hAnsi="Times New Roman"/>
          <w:sz w:val="28"/>
          <w:szCs w:val="28"/>
          <w:lang w:val="uk-UA"/>
        </w:rPr>
        <w:t>4, с. 21</w:t>
      </w:r>
      <w:r w:rsidRPr="00305F78">
        <w:rPr>
          <w:rFonts w:ascii="Times New Roman" w:hAnsi="Times New Roman"/>
          <w:sz w:val="28"/>
          <w:szCs w:val="28"/>
          <w:lang w:val="uk-UA"/>
        </w:rPr>
        <w:t>]</w:t>
      </w:r>
      <w:r>
        <w:rPr>
          <w:rFonts w:ascii="Times New Roman" w:hAnsi="Times New Roman"/>
          <w:sz w:val="28"/>
          <w:szCs w:val="28"/>
          <w:lang w:val="uk-UA"/>
        </w:rPr>
        <w:t>, а також таких рисах інтерпретації жанру, як загальної цілісності та цілісності та єдності частин, «зближення розвивальних розділів із розробками інструментальних форм, жанрова основа деяких тем»</w:t>
      </w:r>
      <w:r w:rsidRPr="001C070E">
        <w:rPr>
          <w:rFonts w:ascii="Times New Roman" w:hAnsi="Times New Roman"/>
          <w:sz w:val="28"/>
          <w:szCs w:val="28"/>
          <w:lang w:val="uk-UA"/>
        </w:rPr>
        <w:t xml:space="preserve"> [</w:t>
      </w:r>
      <w:r>
        <w:rPr>
          <w:rFonts w:ascii="Times New Roman" w:hAnsi="Times New Roman"/>
          <w:sz w:val="28"/>
          <w:szCs w:val="28"/>
          <w:lang w:val="uk-UA"/>
        </w:rPr>
        <w:t>там же, с. 21-22</w:t>
      </w:r>
      <w:r w:rsidRPr="001C070E">
        <w:rPr>
          <w:rFonts w:ascii="Times New Roman" w:hAnsi="Times New Roman"/>
          <w:sz w:val="28"/>
          <w:szCs w:val="28"/>
          <w:lang w:val="uk-UA"/>
        </w:rPr>
        <w:t>]</w:t>
      </w:r>
      <w:r>
        <w:rPr>
          <w:rFonts w:ascii="Times New Roman" w:hAnsi="Times New Roman"/>
          <w:sz w:val="28"/>
          <w:szCs w:val="28"/>
          <w:lang w:val="uk-UA"/>
        </w:rPr>
        <w:t>.</w:t>
      </w:r>
    </w:p>
    <w:p w:rsidR="00A749F6" w:rsidRPr="00D86170"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Меси Й. Гайдна, зокрема пізні, на думку науковців, вирізняє прагнення «скоординувати сучасне інтонаційне середовище з атмосферою храмового дійства, властивою літургічній музиці, зокрема завдяки артикульованій знаковості музичної інтонації» </w:t>
      </w:r>
      <w:r w:rsidRPr="00D86170">
        <w:rPr>
          <w:rFonts w:ascii="Times New Roman" w:hAnsi="Times New Roman"/>
          <w:sz w:val="28"/>
          <w:szCs w:val="28"/>
          <w:lang w:val="uk-UA"/>
        </w:rPr>
        <w:t>[</w:t>
      </w:r>
      <w:r>
        <w:rPr>
          <w:rFonts w:ascii="Times New Roman" w:hAnsi="Times New Roman"/>
          <w:sz w:val="28"/>
          <w:szCs w:val="28"/>
          <w:lang w:val="uk-UA"/>
        </w:rPr>
        <w:t>19, с. 18</w:t>
      </w:r>
      <w:r w:rsidRPr="00D86170">
        <w:rPr>
          <w:rFonts w:ascii="Times New Roman" w:hAnsi="Times New Roman"/>
          <w:sz w:val="28"/>
          <w:szCs w:val="28"/>
          <w:lang w:val="uk-UA"/>
        </w:rPr>
        <w:t>]</w:t>
      </w:r>
      <w:r>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Суттєвим чинником індивідуальної інтерпретації жанру є поступове посилення значення оркестрового – інструментального начала. Так, у перших зразках жанру «</w:t>
      </w:r>
      <w:r>
        <w:rPr>
          <w:rFonts w:ascii="Times New Roman" w:hAnsi="Times New Roman"/>
          <w:sz w:val="28"/>
          <w:szCs w:val="28"/>
          <w:lang w:val="en-US"/>
        </w:rPr>
        <w:t>Rorate</w:t>
      </w:r>
      <w:r w:rsidRPr="00B823A5">
        <w:rPr>
          <w:rFonts w:ascii="Times New Roman" w:hAnsi="Times New Roman"/>
          <w:sz w:val="28"/>
          <w:szCs w:val="28"/>
          <w:lang w:val="uk-UA"/>
        </w:rPr>
        <w:t xml:space="preserve"> </w:t>
      </w:r>
      <w:r>
        <w:rPr>
          <w:rFonts w:ascii="Times New Roman" w:hAnsi="Times New Roman"/>
          <w:sz w:val="28"/>
          <w:szCs w:val="28"/>
          <w:lang w:val="en-US"/>
        </w:rPr>
        <w:t>coeli</w:t>
      </w:r>
      <w:r w:rsidRPr="00B823A5">
        <w:rPr>
          <w:rFonts w:ascii="Times New Roman" w:hAnsi="Times New Roman"/>
          <w:sz w:val="28"/>
          <w:szCs w:val="28"/>
          <w:lang w:val="uk-UA"/>
        </w:rPr>
        <w:t xml:space="preserve"> </w:t>
      </w:r>
      <w:r>
        <w:rPr>
          <w:rFonts w:ascii="Times New Roman" w:hAnsi="Times New Roman"/>
          <w:sz w:val="28"/>
          <w:szCs w:val="28"/>
          <w:lang w:val="en-US"/>
        </w:rPr>
        <w:t>desuper</w:t>
      </w:r>
      <w:r>
        <w:rPr>
          <w:rFonts w:ascii="Times New Roman" w:hAnsi="Times New Roman"/>
          <w:sz w:val="28"/>
          <w:szCs w:val="28"/>
          <w:lang w:val="uk-UA"/>
        </w:rPr>
        <w:t>»</w:t>
      </w:r>
      <w:r w:rsidRPr="00B823A5">
        <w:rPr>
          <w:rFonts w:ascii="Times New Roman" w:hAnsi="Times New Roman"/>
          <w:sz w:val="28"/>
          <w:szCs w:val="28"/>
          <w:lang w:val="uk-UA"/>
        </w:rPr>
        <w:t>,</w:t>
      </w:r>
      <w:r>
        <w:rPr>
          <w:rFonts w:ascii="Times New Roman" w:hAnsi="Times New Roman"/>
          <w:sz w:val="28"/>
          <w:szCs w:val="28"/>
          <w:lang w:val="uk-UA"/>
        </w:rPr>
        <w:t xml:space="preserve"> Месса</w:t>
      </w:r>
      <w:r w:rsidRPr="00B823A5">
        <w:rPr>
          <w:rFonts w:ascii="Times New Roman" w:hAnsi="Times New Roman"/>
          <w:sz w:val="28"/>
          <w:szCs w:val="28"/>
          <w:lang w:val="uk-UA"/>
        </w:rPr>
        <w:t xml:space="preserve"> </w:t>
      </w:r>
      <w:r>
        <w:rPr>
          <w:rFonts w:ascii="Times New Roman" w:hAnsi="Times New Roman"/>
          <w:sz w:val="28"/>
          <w:szCs w:val="28"/>
          <w:lang w:val="en-US"/>
        </w:rPr>
        <w:t>F</w:t>
      </w:r>
      <w:r w:rsidRPr="00B823A5">
        <w:rPr>
          <w:rFonts w:ascii="Times New Roman" w:hAnsi="Times New Roman"/>
          <w:sz w:val="28"/>
          <w:szCs w:val="28"/>
          <w:lang w:val="uk-UA"/>
        </w:rPr>
        <w:t>-</w:t>
      </w:r>
      <w:r>
        <w:rPr>
          <w:rFonts w:ascii="Times New Roman" w:hAnsi="Times New Roman"/>
          <w:sz w:val="28"/>
          <w:szCs w:val="28"/>
          <w:lang w:val="en-US"/>
        </w:rPr>
        <w:t>dur</w:t>
      </w:r>
      <w:r>
        <w:rPr>
          <w:rFonts w:ascii="Times New Roman" w:hAnsi="Times New Roman"/>
          <w:sz w:val="28"/>
          <w:szCs w:val="28"/>
          <w:lang w:val="uk-UA"/>
        </w:rPr>
        <w:t xml:space="preserve"> митець обирає обмежений виконавський склад – хор, 2 соліста (сопрано) та малий оркестровий склад – віденьске тріо (2 скрипки, бас, орган </w:t>
      </w:r>
      <w:r>
        <w:rPr>
          <w:rFonts w:ascii="Times New Roman" w:hAnsi="Times New Roman"/>
          <w:sz w:val="28"/>
          <w:szCs w:val="28"/>
          <w:lang w:val="en-US"/>
        </w:rPr>
        <w:t>continuo</w:t>
      </w:r>
      <w:r w:rsidRPr="005629DA">
        <w:rPr>
          <w:rFonts w:ascii="Times New Roman" w:hAnsi="Times New Roman"/>
          <w:sz w:val="28"/>
          <w:szCs w:val="28"/>
          <w:lang w:val="uk-UA"/>
        </w:rPr>
        <w:t xml:space="preserve">). </w:t>
      </w:r>
      <w:r>
        <w:rPr>
          <w:rFonts w:ascii="Times New Roman" w:hAnsi="Times New Roman"/>
          <w:sz w:val="28"/>
          <w:szCs w:val="28"/>
          <w:lang w:val="uk-UA"/>
        </w:rPr>
        <w:t>Натомість суттєві нюанси в інтерпретацію жанру меси зумовлюються введенням в останню месу  «</w:t>
      </w:r>
      <w:r>
        <w:rPr>
          <w:rFonts w:ascii="Times New Roman" w:hAnsi="Times New Roman"/>
          <w:sz w:val="28"/>
          <w:szCs w:val="28"/>
          <w:lang w:val="en-US"/>
        </w:rPr>
        <w:t>Harmoniemesse</w:t>
      </w:r>
      <w:r>
        <w:rPr>
          <w:rFonts w:ascii="Times New Roman" w:hAnsi="Times New Roman"/>
          <w:sz w:val="28"/>
          <w:szCs w:val="28"/>
          <w:lang w:val="uk-UA"/>
        </w:rPr>
        <w:t>»</w:t>
      </w:r>
      <w:r w:rsidRPr="005629DA">
        <w:rPr>
          <w:rFonts w:ascii="Times New Roman" w:hAnsi="Times New Roman"/>
          <w:sz w:val="28"/>
          <w:szCs w:val="28"/>
          <w:lang w:val="uk-UA"/>
        </w:rPr>
        <w:t xml:space="preserve"> (1802 р.)</w:t>
      </w:r>
      <w:r>
        <w:rPr>
          <w:rFonts w:ascii="Times New Roman" w:hAnsi="Times New Roman"/>
          <w:sz w:val="28"/>
          <w:szCs w:val="28"/>
          <w:lang w:val="uk-UA"/>
        </w:rPr>
        <w:t xml:space="preserve"> фактично повного симфонічного оркестру. </w:t>
      </w:r>
    </w:p>
    <w:p w:rsidR="00A749F6" w:rsidRPr="00230990"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Тенденція урізнобарвлення образної атмосфери (наскільки це можливе в межах сакрального жанру) – прикметний нюанс жанрової моделі меси у творчості Й. Гайдна. Так, Меса Цецилії, як зазначає Ю. Кремльов, вирізняється загальною атмосферою несталості – «неспокоєм музики, великою кількістю ритмічних, темпових та тональних змін» </w:t>
      </w:r>
      <w:r w:rsidRPr="00BF0FB3">
        <w:rPr>
          <w:rFonts w:ascii="Times New Roman" w:hAnsi="Times New Roman"/>
          <w:sz w:val="28"/>
          <w:szCs w:val="28"/>
          <w:lang w:val="uk-UA"/>
        </w:rPr>
        <w:t>[</w:t>
      </w:r>
      <w:r>
        <w:rPr>
          <w:rFonts w:ascii="Times New Roman" w:hAnsi="Times New Roman"/>
          <w:sz w:val="28"/>
          <w:szCs w:val="28"/>
          <w:lang w:val="uk-UA"/>
        </w:rPr>
        <w:t>30, с. 106</w:t>
      </w:r>
      <w:r w:rsidRPr="00BF0FB3">
        <w:rPr>
          <w:rFonts w:ascii="Times New Roman" w:hAnsi="Times New Roman"/>
          <w:sz w:val="28"/>
          <w:szCs w:val="28"/>
          <w:lang w:val="uk-UA"/>
        </w:rPr>
        <w:t>]</w:t>
      </w:r>
      <w:r>
        <w:rPr>
          <w:rFonts w:ascii="Times New Roman" w:hAnsi="Times New Roman"/>
          <w:sz w:val="28"/>
          <w:szCs w:val="28"/>
          <w:lang w:val="uk-UA"/>
        </w:rPr>
        <w:t xml:space="preserve">, невідповідністю масштабів частин, шуканнями «гнучких, багатих та дуже розгалужених, різнорідних форм </w:t>
      </w:r>
      <w:r w:rsidRPr="00BF0FB3">
        <w:rPr>
          <w:rFonts w:ascii="Times New Roman" w:hAnsi="Times New Roman"/>
          <w:sz w:val="28"/>
          <w:szCs w:val="28"/>
          <w:lang w:val="uk-UA"/>
        </w:rPr>
        <w:t>“</w:t>
      </w:r>
      <w:r>
        <w:rPr>
          <w:rFonts w:ascii="Times New Roman" w:hAnsi="Times New Roman"/>
          <w:sz w:val="28"/>
          <w:szCs w:val="28"/>
          <w:lang w:val="uk-UA"/>
        </w:rPr>
        <w:t>симфонізму</w:t>
      </w:r>
      <w:r w:rsidRPr="00BF0FB3">
        <w:rPr>
          <w:rFonts w:ascii="Times New Roman" w:hAnsi="Times New Roman"/>
          <w:sz w:val="28"/>
          <w:szCs w:val="28"/>
          <w:lang w:val="uk-UA"/>
        </w:rPr>
        <w:t>”</w:t>
      </w:r>
      <w:r>
        <w:rPr>
          <w:rFonts w:ascii="Times New Roman" w:hAnsi="Times New Roman"/>
          <w:sz w:val="28"/>
          <w:szCs w:val="28"/>
          <w:lang w:val="uk-UA"/>
        </w:rPr>
        <w:t>»</w:t>
      </w:r>
      <w:r w:rsidRPr="00BF0FB3">
        <w:rPr>
          <w:rFonts w:ascii="Times New Roman" w:hAnsi="Times New Roman"/>
          <w:sz w:val="28"/>
          <w:szCs w:val="28"/>
          <w:lang w:val="uk-UA"/>
        </w:rPr>
        <w:t xml:space="preserve"> [</w:t>
      </w:r>
      <w:r>
        <w:rPr>
          <w:rFonts w:ascii="Times New Roman" w:hAnsi="Times New Roman"/>
          <w:sz w:val="28"/>
          <w:szCs w:val="28"/>
          <w:lang w:val="uk-UA"/>
        </w:rPr>
        <w:t>там же</w:t>
      </w:r>
      <w:r w:rsidRPr="00BF0FB3">
        <w:rPr>
          <w:rFonts w:ascii="Times New Roman" w:hAnsi="Times New Roman"/>
          <w:sz w:val="28"/>
          <w:szCs w:val="28"/>
          <w:lang w:val="uk-UA"/>
        </w:rPr>
        <w:t>]</w:t>
      </w:r>
      <w:r>
        <w:rPr>
          <w:rFonts w:ascii="Times New Roman" w:hAnsi="Times New Roman"/>
          <w:sz w:val="28"/>
          <w:szCs w:val="28"/>
          <w:lang w:val="uk-UA"/>
        </w:rPr>
        <w:t xml:space="preserve">. Певним розривом із традиціями є скерцозний характер </w:t>
      </w:r>
      <w:r>
        <w:rPr>
          <w:rFonts w:ascii="Times New Roman" w:hAnsi="Times New Roman"/>
          <w:sz w:val="28"/>
          <w:szCs w:val="28"/>
          <w:lang w:val="en-US"/>
        </w:rPr>
        <w:t>Benedictus</w:t>
      </w:r>
      <w:r w:rsidRPr="006544BE">
        <w:rPr>
          <w:rFonts w:ascii="Times New Roman" w:hAnsi="Times New Roman"/>
          <w:sz w:val="28"/>
          <w:szCs w:val="28"/>
          <w:lang w:val="uk-UA"/>
        </w:rPr>
        <w:t xml:space="preserve"> </w:t>
      </w:r>
      <w:r>
        <w:rPr>
          <w:rFonts w:ascii="Times New Roman" w:hAnsi="Times New Roman"/>
          <w:sz w:val="28"/>
          <w:szCs w:val="28"/>
          <w:lang w:val="uk-UA"/>
        </w:rPr>
        <w:t>у «</w:t>
      </w:r>
      <w:r>
        <w:rPr>
          <w:rFonts w:ascii="Times New Roman" w:hAnsi="Times New Roman"/>
          <w:sz w:val="28"/>
          <w:szCs w:val="28"/>
          <w:lang w:val="en-US"/>
        </w:rPr>
        <w:t>Harmoniemesse</w:t>
      </w:r>
      <w:r>
        <w:rPr>
          <w:rFonts w:ascii="Times New Roman" w:hAnsi="Times New Roman"/>
          <w:sz w:val="28"/>
          <w:szCs w:val="28"/>
          <w:lang w:val="uk-UA"/>
        </w:rPr>
        <w:t>». Розширення образного кола мес знаходить прояв також у тяжінні до «індивідуально-чуттєвої інтерпретації Й</w:t>
      </w:r>
      <w:r w:rsidRPr="008C6A74">
        <w:rPr>
          <w:rFonts w:ascii="Times New Roman" w:hAnsi="Times New Roman"/>
          <w:sz w:val="28"/>
          <w:szCs w:val="28"/>
          <w:lang w:val="uk-UA"/>
        </w:rPr>
        <w:t>.</w:t>
      </w:r>
      <w:r>
        <w:rPr>
          <w:rFonts w:ascii="Times New Roman" w:hAnsi="Times New Roman"/>
          <w:sz w:val="28"/>
          <w:szCs w:val="28"/>
          <w:lang w:val="uk-UA"/>
        </w:rPr>
        <w:t> </w:t>
      </w:r>
      <w:r w:rsidRPr="008C6A74">
        <w:rPr>
          <w:rFonts w:ascii="Times New Roman" w:hAnsi="Times New Roman"/>
          <w:sz w:val="28"/>
          <w:szCs w:val="28"/>
          <w:lang w:val="uk-UA"/>
        </w:rPr>
        <w:t xml:space="preserve">Гайдном </w:t>
      </w:r>
      <w:r>
        <w:rPr>
          <w:rFonts w:ascii="Times New Roman" w:hAnsi="Times New Roman"/>
          <w:sz w:val="28"/>
          <w:szCs w:val="28"/>
          <w:lang w:val="uk-UA"/>
        </w:rPr>
        <w:t xml:space="preserve">текстів </w:t>
      </w:r>
      <w:r w:rsidRPr="008C6A74">
        <w:rPr>
          <w:rFonts w:ascii="Times New Roman" w:hAnsi="Times New Roman"/>
          <w:i/>
          <w:sz w:val="28"/>
          <w:szCs w:val="28"/>
          <w:lang w:val="en-US"/>
        </w:rPr>
        <w:t>Gloria</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in</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excelsis</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Deo</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pax</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quit</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tollis</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peccata</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mundi</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crusificsus</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passus</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et</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sepultus</w:t>
      </w:r>
      <w:r w:rsidRPr="008C6A74">
        <w:rPr>
          <w:rFonts w:ascii="Times New Roman" w:hAnsi="Times New Roman"/>
          <w:i/>
          <w:sz w:val="28"/>
          <w:szCs w:val="28"/>
          <w:lang w:val="uk-UA"/>
        </w:rPr>
        <w:t xml:space="preserve"> </w:t>
      </w:r>
      <w:r w:rsidRPr="008C6A74">
        <w:rPr>
          <w:rFonts w:ascii="Times New Roman" w:hAnsi="Times New Roman"/>
          <w:i/>
          <w:sz w:val="28"/>
          <w:szCs w:val="28"/>
          <w:lang w:val="en-US"/>
        </w:rPr>
        <w:t>est</w:t>
      </w:r>
      <w:r w:rsidRPr="008C6A74">
        <w:rPr>
          <w:rFonts w:ascii="Times New Roman" w:hAnsi="Times New Roman"/>
          <w:i/>
          <w:sz w:val="28"/>
          <w:szCs w:val="28"/>
          <w:lang w:val="uk-UA"/>
        </w:rPr>
        <w:t>»</w:t>
      </w:r>
      <w:r>
        <w:rPr>
          <w:rFonts w:ascii="Times New Roman" w:hAnsi="Times New Roman"/>
          <w:i/>
          <w:sz w:val="28"/>
          <w:szCs w:val="28"/>
          <w:lang w:val="uk-UA"/>
        </w:rPr>
        <w:t xml:space="preserve"> </w:t>
      </w:r>
      <w:r w:rsidRPr="008C6A74">
        <w:rPr>
          <w:rFonts w:ascii="Times New Roman" w:hAnsi="Times New Roman"/>
          <w:sz w:val="28"/>
          <w:szCs w:val="28"/>
          <w:lang w:val="uk-UA"/>
        </w:rPr>
        <w:t>[</w:t>
      </w:r>
      <w:r>
        <w:rPr>
          <w:rFonts w:ascii="Times New Roman" w:hAnsi="Times New Roman"/>
          <w:sz w:val="28"/>
          <w:szCs w:val="28"/>
          <w:lang w:val="uk-UA"/>
        </w:rPr>
        <w:t>19, с. 15</w:t>
      </w:r>
      <w:r w:rsidRPr="008C6A74">
        <w:rPr>
          <w:rFonts w:ascii="Times New Roman" w:hAnsi="Times New Roman"/>
          <w:sz w:val="28"/>
          <w:szCs w:val="28"/>
          <w:lang w:val="uk-UA"/>
        </w:rPr>
        <w:t>]</w:t>
      </w:r>
      <w:r>
        <w:rPr>
          <w:rFonts w:ascii="Times New Roman" w:hAnsi="Times New Roman"/>
          <w:sz w:val="28"/>
          <w:szCs w:val="28"/>
          <w:lang w:val="uk-UA"/>
        </w:rPr>
        <w:t xml:space="preserve">. Певний вплив світоглядних настанов Просвітництва дослідники також вбачають у переосмисленні традиційної образності </w:t>
      </w:r>
      <w:r>
        <w:rPr>
          <w:rFonts w:ascii="Times New Roman" w:hAnsi="Times New Roman"/>
          <w:sz w:val="28"/>
          <w:szCs w:val="28"/>
          <w:lang w:val="en-US"/>
        </w:rPr>
        <w:t>Credo</w:t>
      </w:r>
      <w:r w:rsidRPr="000B37E0">
        <w:rPr>
          <w:rFonts w:ascii="Times New Roman" w:hAnsi="Times New Roman"/>
          <w:sz w:val="28"/>
          <w:szCs w:val="28"/>
          <w:lang w:val="uk-UA"/>
        </w:rPr>
        <w:t xml:space="preserve"> </w:t>
      </w:r>
      <w:r>
        <w:rPr>
          <w:rFonts w:ascii="Times New Roman" w:hAnsi="Times New Roman"/>
          <w:sz w:val="28"/>
          <w:szCs w:val="28"/>
          <w:lang w:val="uk-UA"/>
        </w:rPr>
        <w:t>як символу віри, що постає як заглиблення в себе, елегійно-містеріальному, велично</w:t>
      </w:r>
      <w:r w:rsidRPr="000B37E0">
        <w:rPr>
          <w:rFonts w:ascii="Times New Roman" w:hAnsi="Times New Roman"/>
          <w:sz w:val="28"/>
          <w:szCs w:val="28"/>
          <w:lang w:val="uk-UA"/>
        </w:rPr>
        <w:t>-</w:t>
      </w:r>
      <w:r>
        <w:rPr>
          <w:rFonts w:ascii="Times New Roman" w:hAnsi="Times New Roman"/>
          <w:sz w:val="28"/>
          <w:szCs w:val="28"/>
          <w:lang w:val="uk-UA"/>
        </w:rPr>
        <w:t xml:space="preserve">піднесеному трактуванні </w:t>
      </w:r>
      <w:r w:rsidRPr="000B37E0">
        <w:rPr>
          <w:rFonts w:ascii="Times New Roman" w:hAnsi="Times New Roman"/>
          <w:sz w:val="28"/>
          <w:szCs w:val="28"/>
          <w:lang w:val="uk-UA"/>
        </w:rPr>
        <w:t xml:space="preserve"> </w:t>
      </w:r>
      <w:r>
        <w:rPr>
          <w:rFonts w:ascii="Times New Roman" w:hAnsi="Times New Roman"/>
          <w:sz w:val="28"/>
          <w:szCs w:val="28"/>
          <w:lang w:val="en-US"/>
        </w:rPr>
        <w:t>Crusificsus</w:t>
      </w:r>
      <w:r w:rsidRPr="000B37E0">
        <w:rPr>
          <w:rFonts w:ascii="Times New Roman" w:hAnsi="Times New Roman"/>
          <w:sz w:val="28"/>
          <w:szCs w:val="28"/>
          <w:lang w:val="uk-UA"/>
        </w:rPr>
        <w:t xml:space="preserve"> [</w:t>
      </w:r>
      <w:r>
        <w:rPr>
          <w:rFonts w:ascii="Times New Roman" w:hAnsi="Times New Roman"/>
          <w:sz w:val="28"/>
          <w:szCs w:val="28"/>
          <w:lang w:val="uk-UA"/>
        </w:rPr>
        <w:t>19, с. 16</w:t>
      </w:r>
      <w:r w:rsidRPr="000B37E0">
        <w:rPr>
          <w:rFonts w:ascii="Times New Roman" w:hAnsi="Times New Roman"/>
          <w:sz w:val="28"/>
          <w:szCs w:val="28"/>
          <w:lang w:val="uk-UA"/>
        </w:rPr>
        <w:t>]</w:t>
      </w:r>
      <w:r>
        <w:rPr>
          <w:rFonts w:ascii="Times New Roman" w:hAnsi="Times New Roman"/>
          <w:sz w:val="28"/>
          <w:szCs w:val="28"/>
          <w:lang w:val="uk-UA"/>
        </w:rPr>
        <w:t>. Науковцями також відзначені</w:t>
      </w:r>
      <w:r w:rsidRPr="008C6A74">
        <w:rPr>
          <w:rFonts w:ascii="Times New Roman" w:hAnsi="Times New Roman"/>
          <w:sz w:val="28"/>
          <w:szCs w:val="28"/>
          <w:lang w:val="uk-UA"/>
        </w:rPr>
        <w:t xml:space="preserve"> </w:t>
      </w:r>
      <w:r>
        <w:rPr>
          <w:rFonts w:ascii="Times New Roman" w:hAnsi="Times New Roman"/>
          <w:sz w:val="28"/>
          <w:szCs w:val="28"/>
          <w:lang w:val="uk-UA"/>
        </w:rPr>
        <w:t xml:space="preserve">такі новаційні риси образності мес Й. Гайдна, як драматизм і урочистість у </w:t>
      </w:r>
      <w:r>
        <w:rPr>
          <w:rFonts w:ascii="Times New Roman" w:hAnsi="Times New Roman"/>
          <w:sz w:val="28"/>
          <w:szCs w:val="28"/>
          <w:lang w:val="en-US"/>
        </w:rPr>
        <w:t>Nelsonmesse</w:t>
      </w:r>
      <w:r>
        <w:rPr>
          <w:rFonts w:ascii="Times New Roman" w:hAnsi="Times New Roman"/>
          <w:sz w:val="28"/>
          <w:szCs w:val="28"/>
          <w:lang w:val="uk-UA"/>
        </w:rPr>
        <w:t xml:space="preserve"> </w:t>
      </w:r>
      <w:r w:rsidRPr="00230990">
        <w:rPr>
          <w:rFonts w:ascii="Times New Roman" w:hAnsi="Times New Roman"/>
          <w:sz w:val="28"/>
          <w:szCs w:val="28"/>
          <w:lang w:val="uk-UA"/>
        </w:rPr>
        <w:t>[</w:t>
      </w:r>
      <w:r>
        <w:rPr>
          <w:rFonts w:ascii="Times New Roman" w:hAnsi="Times New Roman"/>
          <w:sz w:val="28"/>
          <w:szCs w:val="28"/>
          <w:lang w:val="uk-UA"/>
        </w:rPr>
        <w:t>30, с. 237</w:t>
      </w:r>
      <w:r w:rsidRPr="00230990">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Жанрова специфічність мес Й. Гайдна зумовлюється також його нетрадиційним трактуванням сакральних текстів – вилученням деяких строф вербального тексту (зокрема </w:t>
      </w:r>
      <w:r w:rsidRPr="0067731D">
        <w:rPr>
          <w:rFonts w:ascii="Times New Roman" w:hAnsi="Times New Roman"/>
          <w:sz w:val="28"/>
          <w:szCs w:val="28"/>
          <w:lang w:val="uk-UA"/>
        </w:rPr>
        <w:t xml:space="preserve">в </w:t>
      </w:r>
      <w:r>
        <w:rPr>
          <w:rFonts w:ascii="Times New Roman" w:hAnsi="Times New Roman"/>
          <w:sz w:val="28"/>
          <w:szCs w:val="28"/>
          <w:lang w:val="en-US"/>
        </w:rPr>
        <w:t>Theresienvesse</w:t>
      </w:r>
      <w:r>
        <w:rPr>
          <w:rFonts w:ascii="Times New Roman" w:hAnsi="Times New Roman"/>
          <w:sz w:val="28"/>
          <w:szCs w:val="28"/>
          <w:lang w:val="uk-UA"/>
        </w:rPr>
        <w:t xml:space="preserve"> </w:t>
      </w:r>
      <w:r w:rsidRPr="0067731D">
        <w:rPr>
          <w:rFonts w:ascii="Times New Roman" w:hAnsi="Times New Roman"/>
          <w:sz w:val="28"/>
          <w:szCs w:val="28"/>
          <w:lang w:val="uk-UA"/>
        </w:rPr>
        <w:t>[</w:t>
      </w:r>
      <w:r>
        <w:rPr>
          <w:rFonts w:ascii="Times New Roman" w:hAnsi="Times New Roman"/>
          <w:sz w:val="28"/>
          <w:szCs w:val="28"/>
          <w:lang w:val="uk-UA"/>
        </w:rPr>
        <w:t>25, с. 15</w:t>
      </w:r>
      <w:r w:rsidRPr="0067731D">
        <w:rPr>
          <w:rFonts w:ascii="Times New Roman" w:hAnsi="Times New Roman"/>
          <w:sz w:val="28"/>
          <w:szCs w:val="28"/>
          <w:lang w:val="uk-UA"/>
        </w:rPr>
        <w:t>]), що св</w:t>
      </w:r>
      <w:r>
        <w:rPr>
          <w:rFonts w:ascii="Times New Roman" w:hAnsi="Times New Roman"/>
          <w:sz w:val="28"/>
          <w:szCs w:val="28"/>
          <w:lang w:val="uk-UA"/>
        </w:rPr>
        <w:t>і</w:t>
      </w:r>
      <w:r w:rsidRPr="0067731D">
        <w:rPr>
          <w:rFonts w:ascii="Times New Roman" w:hAnsi="Times New Roman"/>
          <w:sz w:val="28"/>
          <w:szCs w:val="28"/>
          <w:lang w:val="uk-UA"/>
        </w:rPr>
        <w:t>дчить про певну втрату к</w:t>
      </w:r>
      <w:r>
        <w:rPr>
          <w:rFonts w:ascii="Times New Roman" w:hAnsi="Times New Roman"/>
          <w:sz w:val="28"/>
          <w:szCs w:val="28"/>
          <w:lang w:val="uk-UA"/>
        </w:rPr>
        <w:t xml:space="preserve">анонічності вербальної основи як характерної риси жанрової моделі меси. </w:t>
      </w:r>
    </w:p>
    <w:p w:rsidR="00A749F6" w:rsidRPr="00FD58FC"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en-US"/>
        </w:rPr>
        <w:t>Te</w:t>
      </w:r>
      <w:r w:rsidRPr="00CD5C76">
        <w:rPr>
          <w:rFonts w:ascii="Times New Roman" w:hAnsi="Times New Roman"/>
          <w:sz w:val="28"/>
          <w:szCs w:val="28"/>
          <w:lang w:val="uk-UA"/>
        </w:rPr>
        <w:t xml:space="preserve"> </w:t>
      </w:r>
      <w:r>
        <w:rPr>
          <w:rFonts w:ascii="Times New Roman" w:hAnsi="Times New Roman"/>
          <w:sz w:val="28"/>
          <w:szCs w:val="28"/>
          <w:lang w:val="en-US"/>
        </w:rPr>
        <w:t>Deum</w:t>
      </w:r>
      <w:r w:rsidRPr="00CD5C76">
        <w:rPr>
          <w:rFonts w:ascii="Times New Roman" w:hAnsi="Times New Roman"/>
          <w:sz w:val="28"/>
          <w:szCs w:val="28"/>
          <w:lang w:val="uk-UA"/>
        </w:rPr>
        <w:t xml:space="preserve"> </w:t>
      </w:r>
      <w:r>
        <w:rPr>
          <w:rFonts w:ascii="Times New Roman" w:hAnsi="Times New Roman"/>
          <w:sz w:val="28"/>
          <w:szCs w:val="28"/>
          <w:lang w:val="en-US"/>
        </w:rPr>
        <w:t>C</w:t>
      </w:r>
      <w:r w:rsidRPr="00CD5C76">
        <w:rPr>
          <w:rFonts w:ascii="Times New Roman" w:hAnsi="Times New Roman"/>
          <w:sz w:val="28"/>
          <w:szCs w:val="28"/>
          <w:lang w:val="uk-UA"/>
        </w:rPr>
        <w:t>-</w:t>
      </w:r>
      <w:r>
        <w:rPr>
          <w:rFonts w:ascii="Times New Roman" w:hAnsi="Times New Roman"/>
          <w:sz w:val="28"/>
          <w:szCs w:val="28"/>
          <w:lang w:val="en-US"/>
        </w:rPr>
        <w:t>dur</w:t>
      </w:r>
      <w:r w:rsidRPr="00CD5C76">
        <w:rPr>
          <w:rFonts w:ascii="Times New Roman" w:hAnsi="Times New Roman"/>
          <w:sz w:val="28"/>
          <w:szCs w:val="28"/>
          <w:lang w:val="uk-UA"/>
        </w:rPr>
        <w:t xml:space="preserve"> (</w:t>
      </w:r>
      <w:r>
        <w:rPr>
          <w:rFonts w:ascii="Times New Roman" w:hAnsi="Times New Roman"/>
          <w:sz w:val="28"/>
          <w:szCs w:val="28"/>
          <w:lang w:val="uk-UA"/>
        </w:rPr>
        <w:t>№ 2</w:t>
      </w:r>
      <w:r w:rsidRPr="00CD5C76">
        <w:rPr>
          <w:rFonts w:ascii="Times New Roman" w:hAnsi="Times New Roman"/>
          <w:sz w:val="28"/>
          <w:szCs w:val="28"/>
          <w:lang w:val="uk-UA"/>
        </w:rPr>
        <w:t>)</w:t>
      </w:r>
      <w:r>
        <w:rPr>
          <w:rFonts w:ascii="Times New Roman" w:hAnsi="Times New Roman"/>
          <w:sz w:val="28"/>
          <w:szCs w:val="28"/>
          <w:lang w:val="uk-UA"/>
        </w:rPr>
        <w:t xml:space="preserve"> </w:t>
      </w:r>
      <w:r w:rsidRPr="00CD5C76">
        <w:rPr>
          <w:rFonts w:ascii="Times New Roman" w:hAnsi="Times New Roman"/>
          <w:sz w:val="28"/>
          <w:szCs w:val="28"/>
          <w:lang w:val="uk-UA"/>
        </w:rPr>
        <w:t>у творчост</w:t>
      </w:r>
      <w:r>
        <w:rPr>
          <w:rFonts w:ascii="Times New Roman" w:hAnsi="Times New Roman"/>
          <w:sz w:val="28"/>
          <w:szCs w:val="28"/>
          <w:lang w:val="uk-UA"/>
        </w:rPr>
        <w:t>і</w:t>
      </w:r>
      <w:r w:rsidRPr="00CD5C76">
        <w:rPr>
          <w:rFonts w:ascii="Times New Roman" w:hAnsi="Times New Roman"/>
          <w:sz w:val="28"/>
          <w:szCs w:val="28"/>
          <w:lang w:val="uk-UA"/>
        </w:rPr>
        <w:t xml:space="preserve"> Й. Гайдна</w:t>
      </w:r>
      <w:r>
        <w:rPr>
          <w:rFonts w:ascii="Times New Roman" w:hAnsi="Times New Roman"/>
          <w:sz w:val="28"/>
          <w:szCs w:val="28"/>
          <w:lang w:val="uk-UA"/>
        </w:rPr>
        <w:t xml:space="preserve"> (1-частинна композиція для 4-голосного хору та оркестру) також демонструє жанрову специфічність, зумовлену «накладанням» традицій та новацій. Дотримання традицій виявляється в унісонному викладенні діатонічного тематизму, збереженні антифонного принципу, наявності широкої палітри прийомів поліфонічного розвитку, подвійній фузі в 3 розділі </w:t>
      </w:r>
      <w:r w:rsidRPr="00805C8C">
        <w:rPr>
          <w:rFonts w:ascii="Times New Roman" w:hAnsi="Times New Roman"/>
          <w:sz w:val="28"/>
          <w:szCs w:val="28"/>
          <w:lang w:val="uk-UA"/>
        </w:rPr>
        <w:t>[</w:t>
      </w:r>
      <w:r>
        <w:rPr>
          <w:rFonts w:ascii="Times New Roman" w:hAnsi="Times New Roman"/>
          <w:sz w:val="28"/>
          <w:szCs w:val="28"/>
          <w:lang w:val="uk-UA"/>
        </w:rPr>
        <w:t>59, с. 85</w:t>
      </w:r>
      <w:r w:rsidRPr="00805C8C">
        <w:rPr>
          <w:rFonts w:ascii="Times New Roman" w:hAnsi="Times New Roman"/>
          <w:sz w:val="28"/>
          <w:szCs w:val="28"/>
          <w:lang w:val="uk-UA"/>
        </w:rPr>
        <w:t>]</w:t>
      </w:r>
      <w:r>
        <w:rPr>
          <w:rFonts w:ascii="Times New Roman" w:hAnsi="Times New Roman"/>
          <w:sz w:val="28"/>
          <w:szCs w:val="28"/>
          <w:lang w:val="uk-UA"/>
        </w:rPr>
        <w:t xml:space="preserve">. Проявами класицистського музичного мислення О. Трубенок вважає:  узагальнену трактовка тексту, об’єднання великих обсягів вербального тексту за принципами контрастно-складеної форми з ознаками сонатно-симфонічного циклу </w:t>
      </w:r>
      <w:r w:rsidRPr="00805C8C">
        <w:rPr>
          <w:rFonts w:ascii="Times New Roman" w:hAnsi="Times New Roman"/>
          <w:sz w:val="28"/>
          <w:szCs w:val="28"/>
        </w:rPr>
        <w:t>[</w:t>
      </w:r>
      <w:r>
        <w:rPr>
          <w:rFonts w:ascii="Times New Roman" w:hAnsi="Times New Roman"/>
          <w:sz w:val="28"/>
          <w:szCs w:val="28"/>
        </w:rPr>
        <w:t>59</w:t>
      </w:r>
      <w:r>
        <w:rPr>
          <w:rFonts w:ascii="Times New Roman" w:hAnsi="Times New Roman"/>
          <w:sz w:val="28"/>
          <w:szCs w:val="28"/>
          <w:lang w:val="uk-UA"/>
        </w:rPr>
        <w:t>, с. 83</w:t>
      </w:r>
      <w:r w:rsidRPr="00805C8C">
        <w:rPr>
          <w:rFonts w:ascii="Times New Roman" w:hAnsi="Times New Roman"/>
          <w:sz w:val="28"/>
          <w:szCs w:val="28"/>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Хорова творчість Й. Гайдна, як і симфонічна, сонатна та камерно-інструментальна, – сфера накладання традицій акумуляції традицій та формування на їх основі нового класицистського музичного мислення. Це засвідчує звернення митця до </w:t>
      </w:r>
      <w:r>
        <w:rPr>
          <w:rFonts w:ascii="Times New Roman" w:hAnsi="Times New Roman"/>
          <w:sz w:val="28"/>
          <w:szCs w:val="28"/>
          <w:lang w:val="en-US"/>
        </w:rPr>
        <w:t>Stabat</w:t>
      </w:r>
      <w:r w:rsidRPr="006472E8">
        <w:rPr>
          <w:rFonts w:ascii="Times New Roman" w:hAnsi="Times New Roman"/>
          <w:sz w:val="28"/>
          <w:szCs w:val="28"/>
          <w:lang w:val="uk-UA"/>
        </w:rPr>
        <w:t xml:space="preserve"> </w:t>
      </w:r>
      <w:r>
        <w:rPr>
          <w:rFonts w:ascii="Times New Roman" w:hAnsi="Times New Roman"/>
          <w:sz w:val="28"/>
          <w:szCs w:val="28"/>
          <w:lang w:val="en-US"/>
        </w:rPr>
        <w:t>Mater</w:t>
      </w:r>
      <w:r>
        <w:rPr>
          <w:rFonts w:ascii="Times New Roman" w:hAnsi="Times New Roman"/>
          <w:sz w:val="28"/>
          <w:szCs w:val="28"/>
          <w:lang w:val="uk-UA"/>
        </w:rPr>
        <w:t xml:space="preserve">, жанрові витоки якої сягають епохи Ренесансу (творчості Жоскена де Пре, Дж. Палестрини), неаполітанської школи (А. Скарлатті, Дж. Перголезі). Створена в 1767 р. багаточастинна хорова кантата у супроводі оркестру та органу мала  основою ознаки поширеного в музичній культурі Середньовіччя та Відродження </w:t>
      </w:r>
      <w:r>
        <w:rPr>
          <w:rFonts w:ascii="Times New Roman" w:hAnsi="Times New Roman"/>
          <w:sz w:val="28"/>
          <w:szCs w:val="28"/>
          <w:lang w:val="en-US"/>
        </w:rPr>
        <w:t>planctus</w:t>
      </w:r>
      <w:r w:rsidRPr="00CD2D8F">
        <w:rPr>
          <w:rFonts w:ascii="Times New Roman" w:hAnsi="Times New Roman"/>
          <w:sz w:val="28"/>
          <w:szCs w:val="28"/>
          <w:lang w:val="uk-UA"/>
        </w:rPr>
        <w:t xml:space="preserve"> – </w:t>
      </w:r>
      <w:r>
        <w:rPr>
          <w:rFonts w:ascii="Times New Roman" w:hAnsi="Times New Roman"/>
          <w:sz w:val="28"/>
          <w:szCs w:val="28"/>
          <w:lang w:val="uk-UA"/>
        </w:rPr>
        <w:t xml:space="preserve">плачу.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Л. Новак, характеризуючи стилістику твору як італійську </w:t>
      </w:r>
      <w:r w:rsidRPr="005E4DA2">
        <w:rPr>
          <w:rFonts w:ascii="Times New Roman" w:hAnsi="Times New Roman"/>
          <w:sz w:val="28"/>
          <w:szCs w:val="28"/>
          <w:lang w:val="uk-UA"/>
        </w:rPr>
        <w:t>[</w:t>
      </w:r>
      <w:r>
        <w:rPr>
          <w:rFonts w:ascii="Times New Roman" w:hAnsi="Times New Roman"/>
          <w:sz w:val="28"/>
          <w:szCs w:val="28"/>
          <w:lang w:val="uk-UA"/>
        </w:rPr>
        <w:t>44, с. 235</w:t>
      </w:r>
      <w:r w:rsidRPr="005E4DA2">
        <w:rPr>
          <w:rFonts w:ascii="Times New Roman" w:hAnsi="Times New Roman"/>
          <w:sz w:val="28"/>
          <w:szCs w:val="28"/>
          <w:lang w:val="uk-UA"/>
        </w:rPr>
        <w:t>]</w:t>
      </w:r>
      <w:r>
        <w:rPr>
          <w:rFonts w:ascii="Times New Roman" w:hAnsi="Times New Roman"/>
          <w:sz w:val="28"/>
          <w:szCs w:val="28"/>
          <w:lang w:val="uk-UA"/>
        </w:rPr>
        <w:t xml:space="preserve">, відзначає наявність в ній багатьох структурних одиниць – арій, дуетів, квартетів та хорів. Саме хорам належала зокрема важлива драматургічна функція – підтримки та посилення емоційної атмосфери. Етапне значення </w:t>
      </w:r>
      <w:r>
        <w:rPr>
          <w:rFonts w:ascii="Times New Roman" w:hAnsi="Times New Roman"/>
          <w:sz w:val="28"/>
          <w:szCs w:val="28"/>
          <w:lang w:val="en-US"/>
        </w:rPr>
        <w:t>Stabat</w:t>
      </w:r>
      <w:r w:rsidRPr="006472E8">
        <w:rPr>
          <w:rFonts w:ascii="Times New Roman" w:hAnsi="Times New Roman"/>
          <w:sz w:val="28"/>
          <w:szCs w:val="28"/>
          <w:lang w:val="uk-UA"/>
        </w:rPr>
        <w:t xml:space="preserve"> </w:t>
      </w:r>
      <w:r>
        <w:rPr>
          <w:rFonts w:ascii="Times New Roman" w:hAnsi="Times New Roman"/>
          <w:sz w:val="28"/>
          <w:szCs w:val="28"/>
          <w:lang w:val="en-US"/>
        </w:rPr>
        <w:t>Mater</w:t>
      </w:r>
      <w:r>
        <w:rPr>
          <w:rFonts w:ascii="Times New Roman" w:hAnsi="Times New Roman"/>
          <w:sz w:val="28"/>
          <w:szCs w:val="28"/>
          <w:lang w:val="uk-UA"/>
        </w:rPr>
        <w:t xml:space="preserve"> у хоровій творчості Й. Гайдна полягає не тільки в світській модифікації сакрального мелосу, а й в формуванні витонченого голосоведення та адекватного, емоційно та образно виразного співвідношення вербального тексту та мелосу. Насиченість музичної тканини надвиразними ламентозними інтонаціями надавала творові театральної виразності та водночас інтимності ліричного висловлювання, створювала певні «інтонаційні прогнози» щодо майбутньої епохи.  </w:t>
      </w:r>
    </w:p>
    <w:p w:rsidR="00A749F6" w:rsidRDefault="00A749F6" w:rsidP="004F5F32">
      <w:pPr>
        <w:spacing w:after="160" w:line="259" w:lineRule="auto"/>
        <w:rPr>
          <w:rFonts w:ascii="Times New Roman" w:hAnsi="Times New Roman"/>
          <w:b/>
          <w:sz w:val="28"/>
          <w:szCs w:val="28"/>
          <w:lang w:val="uk-UA"/>
        </w:rPr>
      </w:pPr>
    </w:p>
    <w:p w:rsidR="00A749F6" w:rsidRDefault="00A749F6" w:rsidP="004F5F32">
      <w:pPr>
        <w:spacing w:after="160" w:line="259" w:lineRule="auto"/>
        <w:jc w:val="center"/>
        <w:rPr>
          <w:rFonts w:ascii="Times New Roman" w:hAnsi="Times New Roman"/>
          <w:b/>
          <w:sz w:val="28"/>
          <w:szCs w:val="28"/>
          <w:lang w:val="uk-UA"/>
        </w:rPr>
      </w:pPr>
      <w:r w:rsidRPr="008A3836">
        <w:rPr>
          <w:rFonts w:ascii="Times New Roman" w:hAnsi="Times New Roman"/>
          <w:b/>
          <w:sz w:val="28"/>
          <w:szCs w:val="28"/>
          <w:lang w:val="uk-UA"/>
        </w:rPr>
        <w:t>2.2. Ораторії Й. Гайдна: загальна характеристика</w:t>
      </w:r>
    </w:p>
    <w:p w:rsidR="00A749F6" w:rsidRPr="008A3836" w:rsidRDefault="00A749F6" w:rsidP="004F5F32">
      <w:pPr>
        <w:spacing w:after="0" w:line="360" w:lineRule="auto"/>
        <w:contextualSpacing/>
        <w:jc w:val="center"/>
        <w:rPr>
          <w:rFonts w:ascii="Times New Roman" w:hAnsi="Times New Roman"/>
          <w:b/>
          <w:sz w:val="28"/>
          <w:szCs w:val="28"/>
          <w:lang w:val="uk-UA"/>
        </w:rPr>
      </w:pP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Спадщину Й. Гайдна у жанрі ораторії складають: «Повернення Товія» (на сюжет із Старого Завіту), «Створення світу», «Сім слів Спасителя на Хресті» та «Пори року».</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Стильовою основою ораторіальної творчості Й. Гайдна стали принципи австрійсько-віденськогго варіанту ораторіального жанру – </w:t>
      </w:r>
      <w:r>
        <w:rPr>
          <w:rFonts w:ascii="Times New Roman" w:hAnsi="Times New Roman"/>
          <w:sz w:val="28"/>
          <w:szCs w:val="28"/>
          <w:lang w:val="en-US"/>
        </w:rPr>
        <w:t>azione</w:t>
      </w:r>
      <w:r w:rsidRPr="00B21D3F">
        <w:rPr>
          <w:rFonts w:ascii="Times New Roman" w:hAnsi="Times New Roman"/>
          <w:sz w:val="28"/>
          <w:szCs w:val="28"/>
          <w:lang w:val="uk-UA"/>
        </w:rPr>
        <w:t xml:space="preserve"> </w:t>
      </w:r>
      <w:r>
        <w:rPr>
          <w:rFonts w:ascii="Times New Roman" w:hAnsi="Times New Roman"/>
          <w:sz w:val="28"/>
          <w:szCs w:val="28"/>
          <w:lang w:val="en-US"/>
        </w:rPr>
        <w:t>sacra</w:t>
      </w:r>
      <w:r>
        <w:rPr>
          <w:rFonts w:ascii="Times New Roman" w:hAnsi="Times New Roman"/>
          <w:sz w:val="28"/>
          <w:szCs w:val="28"/>
          <w:lang w:val="uk-UA"/>
        </w:rPr>
        <w:t xml:space="preserve">, а саме: «міцний зв’язок з духовно-релігійною основою та ореол елітарності, увага до священного слова та самодостатність власне музичного компонента. ...інструменталізм як принцип мислення, стильова множинність, а також естетика художньої довершеності» </w:t>
      </w:r>
      <w:r w:rsidRPr="00B21D3F">
        <w:rPr>
          <w:rFonts w:ascii="Times New Roman" w:hAnsi="Times New Roman"/>
          <w:sz w:val="28"/>
          <w:szCs w:val="28"/>
          <w:lang w:val="uk-UA"/>
        </w:rPr>
        <w:t>[</w:t>
      </w:r>
      <w:r>
        <w:rPr>
          <w:rFonts w:ascii="Times New Roman" w:hAnsi="Times New Roman"/>
          <w:sz w:val="28"/>
          <w:szCs w:val="28"/>
          <w:lang w:val="uk-UA"/>
        </w:rPr>
        <w:t>2, с. 25</w:t>
      </w:r>
      <w:r w:rsidRPr="00B21D3F">
        <w:rPr>
          <w:rFonts w:ascii="Times New Roman" w:hAnsi="Times New Roman"/>
          <w:sz w:val="28"/>
          <w:szCs w:val="28"/>
          <w:lang w:val="uk-UA"/>
        </w:rPr>
        <w:t>]</w:t>
      </w:r>
      <w:r>
        <w:rPr>
          <w:rFonts w:ascii="Times New Roman" w:hAnsi="Times New Roman"/>
          <w:sz w:val="28"/>
          <w:szCs w:val="28"/>
          <w:lang w:val="uk-UA"/>
        </w:rPr>
        <w:t xml:space="preserve">. Проте, звертаючись до того варіанту жанру, який був консервативним, спрямованим на культивування типових ознак </w:t>
      </w:r>
      <w:r w:rsidRPr="00391F79">
        <w:rPr>
          <w:rFonts w:ascii="Times New Roman" w:hAnsi="Times New Roman"/>
          <w:sz w:val="28"/>
          <w:szCs w:val="28"/>
        </w:rPr>
        <w:t>[</w:t>
      </w:r>
      <w:r>
        <w:rPr>
          <w:rFonts w:ascii="Times New Roman" w:hAnsi="Times New Roman"/>
          <w:sz w:val="28"/>
          <w:szCs w:val="28"/>
        </w:rPr>
        <w:t>68, с. 45</w:t>
      </w:r>
      <w:r w:rsidRPr="00391F79">
        <w:rPr>
          <w:rFonts w:ascii="Times New Roman" w:hAnsi="Times New Roman"/>
          <w:sz w:val="28"/>
          <w:szCs w:val="28"/>
        </w:rPr>
        <w:t>]</w:t>
      </w:r>
      <w:r>
        <w:rPr>
          <w:rFonts w:ascii="Times New Roman" w:hAnsi="Times New Roman"/>
          <w:sz w:val="28"/>
          <w:szCs w:val="28"/>
        </w:rPr>
        <w:t xml:space="preserve">, композитор надав йому нових </w:t>
      </w:r>
      <w:r>
        <w:rPr>
          <w:rFonts w:ascii="Times New Roman" w:hAnsi="Times New Roman"/>
          <w:sz w:val="28"/>
          <w:szCs w:val="28"/>
          <w:lang w:val="uk-UA"/>
        </w:rPr>
        <w:t>і</w:t>
      </w:r>
      <w:r>
        <w:rPr>
          <w:rFonts w:ascii="Times New Roman" w:hAnsi="Times New Roman"/>
          <w:sz w:val="28"/>
          <w:szCs w:val="28"/>
        </w:rPr>
        <w:t>мпульс</w:t>
      </w:r>
      <w:r>
        <w:rPr>
          <w:rFonts w:ascii="Times New Roman" w:hAnsi="Times New Roman"/>
          <w:sz w:val="28"/>
          <w:szCs w:val="28"/>
          <w:lang w:val="uk-UA"/>
        </w:rPr>
        <w:t>і</w:t>
      </w:r>
      <w:r>
        <w:rPr>
          <w:rFonts w:ascii="Times New Roman" w:hAnsi="Times New Roman"/>
          <w:sz w:val="28"/>
          <w:szCs w:val="28"/>
        </w:rPr>
        <w:t>в розвитку, само</w:t>
      </w:r>
      <w:r>
        <w:rPr>
          <w:rFonts w:ascii="Times New Roman" w:hAnsi="Times New Roman"/>
          <w:sz w:val="28"/>
          <w:szCs w:val="28"/>
          <w:lang w:val="uk-UA"/>
        </w:rPr>
        <w:t>б</w:t>
      </w:r>
      <w:r>
        <w:rPr>
          <w:rFonts w:ascii="Times New Roman" w:hAnsi="Times New Roman"/>
          <w:sz w:val="28"/>
          <w:szCs w:val="28"/>
        </w:rPr>
        <w:t xml:space="preserve">утньо </w:t>
      </w:r>
      <w:r>
        <w:rPr>
          <w:rFonts w:ascii="Times New Roman" w:hAnsi="Times New Roman"/>
          <w:sz w:val="28"/>
          <w:szCs w:val="28"/>
          <w:lang w:val="uk-UA"/>
        </w:rPr>
        <w:t>і</w:t>
      </w:r>
      <w:r>
        <w:rPr>
          <w:rFonts w:ascii="Times New Roman" w:hAnsi="Times New Roman"/>
          <w:sz w:val="28"/>
          <w:szCs w:val="28"/>
        </w:rPr>
        <w:t>нтерпретуючи його</w:t>
      </w:r>
      <w:r>
        <w:rPr>
          <w:rFonts w:ascii="Times New Roman" w:hAnsi="Times New Roman"/>
          <w:sz w:val="28"/>
          <w:szCs w:val="28"/>
          <w:lang w:val="uk-UA"/>
        </w:rPr>
        <w:t xml:space="preserve"> стилістику.    </w:t>
      </w:r>
    </w:p>
    <w:p w:rsidR="00A749F6" w:rsidRPr="003469E7"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Ораторія «Повернення Товія» була створена в 1775 р. на італійський текст Дж. Г. Боккеріні для академій – благодійних концертів, які влаштовувалися на Різдво Товариством музикантів, у 1784 р. композитор допрацював ораторію. Відзначимо, що в характеристиці стильових основ твору погляди дослідників різняться. Так, Л. Новак зазначає, що загальний стиль твору визначався збереженням та переосмисленням настанов італійської – неаполітанської школи </w:t>
      </w:r>
      <w:r w:rsidRPr="00FB6CF5">
        <w:rPr>
          <w:rFonts w:ascii="Times New Roman" w:hAnsi="Times New Roman"/>
          <w:sz w:val="28"/>
          <w:szCs w:val="28"/>
          <w:lang w:val="uk-UA"/>
        </w:rPr>
        <w:t>[</w:t>
      </w:r>
      <w:r>
        <w:rPr>
          <w:rFonts w:ascii="Times New Roman" w:hAnsi="Times New Roman"/>
          <w:sz w:val="28"/>
          <w:szCs w:val="28"/>
          <w:lang w:val="uk-UA"/>
        </w:rPr>
        <w:t>44, с. 237</w:t>
      </w:r>
      <w:r w:rsidRPr="00FB6CF5">
        <w:rPr>
          <w:rFonts w:ascii="Times New Roman" w:hAnsi="Times New Roman"/>
          <w:sz w:val="28"/>
          <w:szCs w:val="28"/>
          <w:lang w:val="uk-UA"/>
        </w:rPr>
        <w:t>]</w:t>
      </w:r>
      <w:r>
        <w:rPr>
          <w:rFonts w:ascii="Times New Roman" w:hAnsi="Times New Roman"/>
          <w:sz w:val="28"/>
          <w:szCs w:val="28"/>
          <w:lang w:val="uk-UA"/>
        </w:rPr>
        <w:t xml:space="preserve">, Т. Ліванова також характеризує її як італійську </w:t>
      </w:r>
      <w:r w:rsidRPr="00B7518B">
        <w:rPr>
          <w:rFonts w:ascii="Times New Roman" w:hAnsi="Times New Roman"/>
          <w:sz w:val="28"/>
          <w:szCs w:val="28"/>
          <w:lang w:val="uk-UA"/>
        </w:rPr>
        <w:t>[</w:t>
      </w:r>
      <w:r>
        <w:rPr>
          <w:rFonts w:ascii="Times New Roman" w:hAnsi="Times New Roman"/>
          <w:sz w:val="28"/>
          <w:szCs w:val="28"/>
          <w:lang w:val="uk-UA"/>
        </w:rPr>
        <w:t>34, с. 400</w:t>
      </w:r>
      <w:r w:rsidRPr="00B7518B">
        <w:rPr>
          <w:rFonts w:ascii="Times New Roman" w:hAnsi="Times New Roman"/>
          <w:sz w:val="28"/>
          <w:szCs w:val="28"/>
          <w:lang w:val="uk-UA"/>
        </w:rPr>
        <w:t>]</w:t>
      </w:r>
      <w:r>
        <w:rPr>
          <w:rFonts w:ascii="Times New Roman" w:hAnsi="Times New Roman"/>
          <w:sz w:val="28"/>
          <w:szCs w:val="28"/>
          <w:lang w:val="uk-UA"/>
        </w:rPr>
        <w:t xml:space="preserve">. На думку Л. Аристархової, стилістика твору мала основою характерні риси віденського варіанту ораторіального жанру, який вирізняли: зменшення значимості афектів і типової для бароко типізації емоцій; наявність специфічних арій-фуг; перевага помірних та повільних темпів; послаблення значимості принципу контрасту між номерами; значна роль акомпанованих речитативів; використання змішаних форм </w:t>
      </w:r>
      <w:r>
        <w:rPr>
          <w:rFonts w:ascii="Times New Roman" w:hAnsi="Times New Roman"/>
          <w:sz w:val="28"/>
          <w:szCs w:val="28"/>
          <w:lang w:val="en-US"/>
        </w:rPr>
        <w:t>secco</w:t>
      </w:r>
      <w:r w:rsidRPr="003469E7">
        <w:rPr>
          <w:rFonts w:ascii="Times New Roman" w:hAnsi="Times New Roman"/>
          <w:sz w:val="28"/>
          <w:szCs w:val="28"/>
          <w:lang w:val="uk-UA"/>
        </w:rPr>
        <w:t>-</w:t>
      </w:r>
      <w:r>
        <w:rPr>
          <w:rFonts w:ascii="Times New Roman" w:hAnsi="Times New Roman"/>
          <w:sz w:val="28"/>
          <w:szCs w:val="28"/>
          <w:lang w:val="en-US"/>
        </w:rPr>
        <w:t>accompagnato</w:t>
      </w:r>
      <w:r>
        <w:rPr>
          <w:rFonts w:ascii="Times New Roman" w:hAnsi="Times New Roman"/>
          <w:sz w:val="28"/>
          <w:szCs w:val="28"/>
          <w:lang w:val="uk-UA"/>
        </w:rPr>
        <w:t xml:space="preserve"> та пов’язане з цим різноманіття типів декламації; індивідуалізованість гармонічної мови та драматургічна значимість хору; паритетність вокального та інструментального начал  </w:t>
      </w:r>
      <w:r w:rsidRPr="003469E7">
        <w:rPr>
          <w:rFonts w:ascii="Times New Roman" w:hAnsi="Times New Roman"/>
          <w:sz w:val="28"/>
          <w:szCs w:val="28"/>
          <w:lang w:val="uk-UA"/>
        </w:rPr>
        <w:t>[</w:t>
      </w:r>
      <w:r>
        <w:rPr>
          <w:rFonts w:ascii="Times New Roman" w:hAnsi="Times New Roman"/>
          <w:sz w:val="28"/>
          <w:szCs w:val="28"/>
          <w:lang w:val="uk-UA"/>
        </w:rPr>
        <w:t>2, с. 11-13</w:t>
      </w:r>
      <w:r w:rsidRPr="003469E7">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Традиційна основа жанру в «Поверненні Товія» в інтерпретації Й. Гайдна урізнобарвилася й певними новаціями. Чинниками їх появи стали укріплення позицій різновидів опери – італійської опери-</w:t>
      </w:r>
      <w:r>
        <w:rPr>
          <w:rFonts w:ascii="Times New Roman" w:hAnsi="Times New Roman"/>
          <w:sz w:val="28"/>
          <w:szCs w:val="28"/>
          <w:lang w:val="en-US"/>
        </w:rPr>
        <w:t>buffa</w:t>
      </w:r>
      <w:r w:rsidRPr="00E512FC">
        <w:rPr>
          <w:rFonts w:ascii="Times New Roman" w:hAnsi="Times New Roman"/>
          <w:sz w:val="28"/>
          <w:szCs w:val="28"/>
          <w:lang w:val="uk-UA"/>
        </w:rPr>
        <w:t xml:space="preserve">, </w:t>
      </w:r>
      <w:r>
        <w:rPr>
          <w:rFonts w:ascii="Times New Roman" w:hAnsi="Times New Roman"/>
          <w:sz w:val="28"/>
          <w:szCs w:val="28"/>
          <w:lang w:val="uk-UA"/>
        </w:rPr>
        <w:t xml:space="preserve">французької </w:t>
      </w:r>
      <w:r>
        <w:rPr>
          <w:rFonts w:ascii="Times New Roman" w:hAnsi="Times New Roman"/>
          <w:sz w:val="28"/>
          <w:szCs w:val="28"/>
          <w:lang w:val="en-US"/>
        </w:rPr>
        <w:t>opera</w:t>
      </w:r>
      <w:r w:rsidRPr="00E512FC">
        <w:rPr>
          <w:rFonts w:ascii="Times New Roman" w:hAnsi="Times New Roman"/>
          <w:sz w:val="28"/>
          <w:szCs w:val="28"/>
          <w:lang w:val="uk-UA"/>
        </w:rPr>
        <w:t>-</w:t>
      </w:r>
      <w:r>
        <w:rPr>
          <w:rFonts w:ascii="Times New Roman" w:hAnsi="Times New Roman"/>
          <w:sz w:val="28"/>
          <w:szCs w:val="28"/>
          <w:lang w:val="en-US"/>
        </w:rPr>
        <w:t>comique</w:t>
      </w:r>
      <w:r>
        <w:rPr>
          <w:rFonts w:ascii="Times New Roman" w:hAnsi="Times New Roman"/>
          <w:sz w:val="28"/>
          <w:szCs w:val="28"/>
          <w:lang w:val="uk-UA"/>
        </w:rPr>
        <w:t xml:space="preserve">, а також австро-німецького </w:t>
      </w:r>
      <w:r>
        <w:rPr>
          <w:rFonts w:ascii="Times New Roman" w:hAnsi="Times New Roman"/>
          <w:sz w:val="28"/>
          <w:szCs w:val="28"/>
          <w:lang w:val="en-US"/>
        </w:rPr>
        <w:t>Singspiel</w:t>
      </w:r>
      <w:r>
        <w:rPr>
          <w:rFonts w:ascii="Times New Roman" w:hAnsi="Times New Roman"/>
          <w:sz w:val="28"/>
          <w:szCs w:val="28"/>
          <w:lang w:val="uk-UA"/>
        </w:rPr>
        <w:t xml:space="preserve">, тяжіння ораторії до світської сфери </w:t>
      </w:r>
      <w:r w:rsidRPr="00E512FC">
        <w:rPr>
          <w:rFonts w:ascii="Times New Roman" w:hAnsi="Times New Roman"/>
          <w:sz w:val="28"/>
          <w:szCs w:val="28"/>
          <w:lang w:val="uk-UA"/>
        </w:rPr>
        <w:t>[</w:t>
      </w:r>
      <w:r>
        <w:rPr>
          <w:rFonts w:ascii="Times New Roman" w:hAnsi="Times New Roman"/>
          <w:sz w:val="28"/>
          <w:szCs w:val="28"/>
          <w:lang w:val="uk-UA"/>
        </w:rPr>
        <w:t>2, с. 14</w:t>
      </w:r>
      <w:r w:rsidRPr="00AF162B">
        <w:rPr>
          <w:rFonts w:ascii="Times New Roman" w:hAnsi="Times New Roman"/>
          <w:sz w:val="28"/>
          <w:szCs w:val="28"/>
          <w:lang w:val="uk-UA"/>
        </w:rPr>
        <w:t>]</w:t>
      </w:r>
      <w:r>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rPr>
      </w:pPr>
      <w:r>
        <w:rPr>
          <w:rFonts w:ascii="Times New Roman" w:hAnsi="Times New Roman"/>
          <w:sz w:val="28"/>
          <w:szCs w:val="28"/>
          <w:lang w:val="uk-UA"/>
        </w:rPr>
        <w:t>Зміни проявилися передусім в униканні афектів, збільшенні значущості хору й акомпанованих речитативів, зокрема в партіях другорядних персонажів.    Зберігаючи  традиційні для італійської школи колоратури, композитор у форму</w:t>
      </w:r>
      <w:r w:rsidRPr="00FB6CF5">
        <w:rPr>
          <w:rFonts w:ascii="Times New Roman" w:hAnsi="Times New Roman"/>
          <w:sz w:val="28"/>
          <w:szCs w:val="28"/>
          <w:lang w:val="uk-UA"/>
        </w:rPr>
        <w:t xml:space="preserve"> </w:t>
      </w:r>
      <w:r>
        <w:rPr>
          <w:rFonts w:ascii="Times New Roman" w:hAnsi="Times New Roman"/>
          <w:sz w:val="28"/>
          <w:szCs w:val="28"/>
          <w:lang w:val="uk-UA"/>
        </w:rPr>
        <w:t xml:space="preserve">сольних арій </w:t>
      </w:r>
      <w:r>
        <w:rPr>
          <w:rFonts w:ascii="Times New Roman" w:hAnsi="Times New Roman"/>
          <w:sz w:val="28"/>
          <w:szCs w:val="28"/>
          <w:lang w:val="en-US"/>
        </w:rPr>
        <w:t>da</w:t>
      </w:r>
      <w:r w:rsidRPr="00FB6CF5">
        <w:rPr>
          <w:rFonts w:ascii="Times New Roman" w:hAnsi="Times New Roman"/>
          <w:sz w:val="28"/>
          <w:szCs w:val="28"/>
          <w:lang w:val="uk-UA"/>
        </w:rPr>
        <w:t xml:space="preserve"> </w:t>
      </w:r>
      <w:r>
        <w:rPr>
          <w:rFonts w:ascii="Times New Roman" w:hAnsi="Times New Roman"/>
          <w:sz w:val="28"/>
          <w:szCs w:val="28"/>
          <w:lang w:val="en-US"/>
        </w:rPr>
        <w:t>capo</w:t>
      </w:r>
      <w:r>
        <w:rPr>
          <w:rFonts w:ascii="Times New Roman" w:hAnsi="Times New Roman"/>
          <w:sz w:val="28"/>
          <w:szCs w:val="28"/>
          <w:lang w:val="uk-UA"/>
        </w:rPr>
        <w:t xml:space="preserve"> увів риси сонатності – наситив 2-у частину рисами розробки, 3-й частині надав функції репризи, а також надав аріям характеру молитов, роздумів, оповідань. У масштабних, насичених процесуальністю хорових номерах домінантного значення набуло не власне хорове викладення музичної думки, а сполучення хорового та сольного/ансамблевого звучань за принципом «</w:t>
      </w:r>
      <w:r>
        <w:rPr>
          <w:rFonts w:ascii="Times New Roman" w:hAnsi="Times New Roman"/>
          <w:sz w:val="28"/>
          <w:szCs w:val="28"/>
          <w:lang w:val="en-US"/>
        </w:rPr>
        <w:t>core</w:t>
      </w:r>
      <w:r w:rsidRPr="008A3836">
        <w:rPr>
          <w:rFonts w:ascii="Times New Roman" w:hAnsi="Times New Roman"/>
          <w:sz w:val="28"/>
          <w:szCs w:val="28"/>
        </w:rPr>
        <w:t xml:space="preserve"> </w:t>
      </w:r>
      <w:r>
        <w:rPr>
          <w:rFonts w:ascii="Times New Roman" w:hAnsi="Times New Roman"/>
          <w:sz w:val="28"/>
          <w:szCs w:val="28"/>
        </w:rPr>
        <w:t>–</w:t>
      </w:r>
      <w:r w:rsidRPr="008A3836">
        <w:rPr>
          <w:rFonts w:ascii="Times New Roman" w:hAnsi="Times New Roman"/>
          <w:sz w:val="28"/>
          <w:szCs w:val="28"/>
        </w:rPr>
        <w:t xml:space="preserve"> </w:t>
      </w:r>
      <w:r>
        <w:rPr>
          <w:rFonts w:ascii="Times New Roman" w:hAnsi="Times New Roman"/>
          <w:sz w:val="28"/>
          <w:szCs w:val="28"/>
          <w:lang w:val="en-US"/>
        </w:rPr>
        <w:t>solo</w:t>
      </w:r>
      <w:r w:rsidRPr="008A3836">
        <w:rPr>
          <w:rFonts w:ascii="Times New Roman" w:hAnsi="Times New Roman"/>
          <w:sz w:val="28"/>
          <w:szCs w:val="28"/>
        </w:rPr>
        <w:t>/</w:t>
      </w:r>
      <w:r>
        <w:rPr>
          <w:rFonts w:ascii="Times New Roman" w:hAnsi="Times New Roman"/>
          <w:sz w:val="28"/>
          <w:szCs w:val="28"/>
          <w:lang w:val="en-US"/>
        </w:rPr>
        <w:t>soli</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На думку Л. Аристархової, широке використання «змішаних речитативів (</w:t>
      </w:r>
      <w:r>
        <w:rPr>
          <w:rFonts w:ascii="Times New Roman" w:hAnsi="Times New Roman"/>
          <w:sz w:val="28"/>
          <w:szCs w:val="28"/>
          <w:lang w:val="en-US"/>
        </w:rPr>
        <w:t>secco</w:t>
      </w:r>
      <w:r w:rsidRPr="00000890">
        <w:rPr>
          <w:rFonts w:ascii="Times New Roman" w:hAnsi="Times New Roman"/>
          <w:sz w:val="28"/>
          <w:szCs w:val="28"/>
        </w:rPr>
        <w:t xml:space="preserve"> - </w:t>
      </w:r>
      <w:r>
        <w:rPr>
          <w:rFonts w:ascii="Times New Roman" w:hAnsi="Times New Roman"/>
          <w:sz w:val="28"/>
          <w:szCs w:val="28"/>
          <w:lang w:val="en-US"/>
        </w:rPr>
        <w:t>accompagnato</w:t>
      </w:r>
      <w:r>
        <w:rPr>
          <w:rFonts w:ascii="Times New Roman" w:hAnsi="Times New Roman"/>
          <w:sz w:val="28"/>
          <w:szCs w:val="28"/>
          <w:lang w:val="uk-UA"/>
        </w:rPr>
        <w:t xml:space="preserve">), а також форм, які сполучають принципово різні елементи: речитативно-хорові епізоди, соло (арії) та ансамблі з хором» </w:t>
      </w:r>
      <w:r w:rsidRPr="00000890">
        <w:rPr>
          <w:rFonts w:ascii="Times New Roman" w:hAnsi="Times New Roman"/>
          <w:sz w:val="28"/>
          <w:szCs w:val="28"/>
        </w:rPr>
        <w:t>[</w:t>
      </w:r>
      <w:r>
        <w:rPr>
          <w:rFonts w:ascii="Times New Roman" w:hAnsi="Times New Roman"/>
          <w:sz w:val="28"/>
          <w:szCs w:val="28"/>
        </w:rPr>
        <w:t>2</w:t>
      </w:r>
      <w:r>
        <w:rPr>
          <w:rFonts w:ascii="Times New Roman" w:hAnsi="Times New Roman"/>
          <w:sz w:val="28"/>
          <w:szCs w:val="28"/>
          <w:lang w:val="uk-UA"/>
        </w:rPr>
        <w:t>, с. 17</w:t>
      </w:r>
      <w:r w:rsidRPr="00000890">
        <w:rPr>
          <w:rFonts w:ascii="Times New Roman" w:hAnsi="Times New Roman"/>
          <w:sz w:val="28"/>
          <w:szCs w:val="28"/>
        </w:rPr>
        <w:t>]</w:t>
      </w:r>
      <w:r>
        <w:rPr>
          <w:rFonts w:ascii="Times New Roman" w:hAnsi="Times New Roman"/>
          <w:sz w:val="28"/>
          <w:szCs w:val="28"/>
          <w:lang w:val="uk-UA"/>
        </w:rPr>
        <w:t xml:space="preserve">  є знаком еволюції австрійської ораторії, яка тяжіла у 2 пол. </w:t>
      </w:r>
      <w:r>
        <w:rPr>
          <w:rFonts w:ascii="Times New Roman" w:hAnsi="Times New Roman"/>
          <w:sz w:val="28"/>
          <w:szCs w:val="28"/>
          <w:lang w:val="en-US"/>
        </w:rPr>
        <w:t>XVIII</w:t>
      </w:r>
      <w:r>
        <w:rPr>
          <w:rFonts w:ascii="Times New Roman" w:hAnsi="Times New Roman"/>
          <w:sz w:val="28"/>
          <w:szCs w:val="28"/>
          <w:lang w:val="uk-UA"/>
        </w:rPr>
        <w:t xml:space="preserve"> ст. до долання номерної структури. Ці риси дослідниця відзначає в ораторії «Повернення Товія».</w:t>
      </w:r>
    </w:p>
    <w:p w:rsidR="00A749F6" w:rsidRPr="00EF6CBD"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Специфічною рисою музичної «Повернення Товія» була відзначена В. Протопоповим «інтенсифікація поліфонічної фактури» </w:t>
      </w:r>
      <w:r w:rsidRPr="00EF6CBD">
        <w:rPr>
          <w:rFonts w:ascii="Times New Roman" w:hAnsi="Times New Roman"/>
          <w:sz w:val="28"/>
          <w:szCs w:val="28"/>
          <w:lang w:val="uk-UA"/>
        </w:rPr>
        <w:t>[</w:t>
      </w:r>
      <w:r>
        <w:rPr>
          <w:rFonts w:ascii="Times New Roman" w:hAnsi="Times New Roman"/>
          <w:sz w:val="28"/>
          <w:szCs w:val="28"/>
          <w:lang w:val="uk-UA"/>
        </w:rPr>
        <w:t>48, с. 341</w:t>
      </w:r>
      <w:r w:rsidRPr="00EF6CBD">
        <w:rPr>
          <w:rFonts w:ascii="Times New Roman" w:hAnsi="Times New Roman"/>
          <w:sz w:val="28"/>
          <w:szCs w:val="28"/>
          <w:lang w:val="uk-UA"/>
        </w:rPr>
        <w:t>]</w:t>
      </w:r>
      <w:r>
        <w:rPr>
          <w:rFonts w:ascii="Times New Roman" w:hAnsi="Times New Roman"/>
          <w:sz w:val="28"/>
          <w:szCs w:val="28"/>
          <w:lang w:val="uk-UA"/>
        </w:rPr>
        <w:t xml:space="preserve">. Так, у № 5, поліфонія стає «важливішим засобом музичного формування ідеї  оспівування вічної благості» </w:t>
      </w:r>
      <w:r w:rsidRPr="00EF6CBD">
        <w:rPr>
          <w:rFonts w:ascii="Times New Roman" w:hAnsi="Times New Roman"/>
          <w:sz w:val="28"/>
          <w:szCs w:val="28"/>
          <w:lang w:val="uk-UA"/>
        </w:rPr>
        <w:t>[</w:t>
      </w:r>
      <w:r>
        <w:rPr>
          <w:rFonts w:ascii="Times New Roman" w:hAnsi="Times New Roman"/>
          <w:sz w:val="28"/>
          <w:szCs w:val="28"/>
          <w:lang w:val="uk-UA"/>
        </w:rPr>
        <w:t>там же, с. 3441</w:t>
      </w:r>
      <w:r w:rsidRPr="00EF6CBD">
        <w:rPr>
          <w:rFonts w:ascii="Times New Roman" w:hAnsi="Times New Roman"/>
          <w:sz w:val="28"/>
          <w:szCs w:val="28"/>
          <w:lang w:val="uk-UA"/>
        </w:rPr>
        <w:t>]</w:t>
      </w:r>
      <w:r>
        <w:rPr>
          <w:rFonts w:ascii="Times New Roman" w:hAnsi="Times New Roman"/>
          <w:sz w:val="28"/>
          <w:szCs w:val="28"/>
          <w:lang w:val="uk-UA"/>
        </w:rPr>
        <w:t xml:space="preserve"> – тематизм, підхоплений хором</w:t>
      </w:r>
      <w:r w:rsidRPr="00EF6CBD">
        <w:rPr>
          <w:rFonts w:ascii="Times New Roman" w:hAnsi="Times New Roman"/>
          <w:sz w:val="28"/>
          <w:szCs w:val="28"/>
          <w:lang w:val="uk-UA"/>
        </w:rPr>
        <w:t xml:space="preserve"> </w:t>
      </w:r>
      <w:r>
        <w:rPr>
          <w:rFonts w:ascii="Times New Roman" w:hAnsi="Times New Roman"/>
          <w:sz w:val="28"/>
          <w:szCs w:val="28"/>
          <w:lang w:val="uk-UA"/>
        </w:rPr>
        <w:t xml:space="preserve">від соліста, постає в поступовому ущільненні голосоведення та розвитку в 3- та 4-голосних секвенціях першого та другого родів й нескінченному каноні </w:t>
      </w:r>
      <w:r w:rsidRPr="00EF6CBD">
        <w:rPr>
          <w:rFonts w:ascii="Times New Roman" w:hAnsi="Times New Roman"/>
          <w:sz w:val="28"/>
          <w:szCs w:val="28"/>
          <w:lang w:val="uk-UA"/>
        </w:rPr>
        <w:t>[</w:t>
      </w:r>
      <w:r>
        <w:rPr>
          <w:rFonts w:ascii="Times New Roman" w:hAnsi="Times New Roman"/>
          <w:sz w:val="28"/>
          <w:szCs w:val="28"/>
          <w:lang w:val="uk-UA"/>
        </w:rPr>
        <w:t>там же</w:t>
      </w:r>
      <w:r w:rsidRPr="00EF6CBD">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Окрім цього, музичну мову ораторії вирізняв драматизм, велике значення у створенні якого відігравали  саме хорові епізоди. Відсутніми були й характерні для італійської ораторії численні алегоричні паузи.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Певні зміни характеризували й оркестрове письмо ораторії, в якому наявною була тенденція до диференціації груп інструментів, тонкого тембрового нюансування. Л. Новак підкреслює, що «у розробці мотивів окремих епізодів явно відчувається прагнення до єдності, інструментовка досягає нечуваних раніше різноманіття та багатогранності» </w:t>
      </w:r>
      <w:r w:rsidRPr="00FB6CF5">
        <w:rPr>
          <w:rFonts w:ascii="Times New Roman" w:hAnsi="Times New Roman"/>
          <w:sz w:val="28"/>
          <w:szCs w:val="28"/>
          <w:lang w:val="uk-UA"/>
        </w:rPr>
        <w:t>[</w:t>
      </w:r>
      <w:r>
        <w:rPr>
          <w:rFonts w:ascii="Times New Roman" w:hAnsi="Times New Roman"/>
          <w:sz w:val="28"/>
          <w:szCs w:val="28"/>
          <w:lang w:val="uk-UA"/>
        </w:rPr>
        <w:t>44, с. 237-238</w:t>
      </w:r>
      <w:r w:rsidRPr="00FB6CF5">
        <w:rPr>
          <w:rFonts w:ascii="Times New Roman" w:hAnsi="Times New Roman"/>
          <w:sz w:val="28"/>
          <w:szCs w:val="28"/>
          <w:lang w:val="uk-UA"/>
        </w:rPr>
        <w:t>]</w:t>
      </w:r>
      <w:r>
        <w:rPr>
          <w:rFonts w:ascii="Times New Roman" w:hAnsi="Times New Roman"/>
          <w:sz w:val="28"/>
          <w:szCs w:val="28"/>
          <w:lang w:val="uk-UA"/>
        </w:rPr>
        <w:t xml:space="preserve">, як свідчення зрілості інструментального стилю композитора ораторію характеризує Т. Ліванова </w:t>
      </w:r>
      <w:r w:rsidRPr="00B7518B">
        <w:rPr>
          <w:rFonts w:ascii="Times New Roman" w:hAnsi="Times New Roman"/>
          <w:sz w:val="28"/>
          <w:szCs w:val="28"/>
          <w:lang w:val="uk-UA"/>
        </w:rPr>
        <w:t>[</w:t>
      </w:r>
      <w:r>
        <w:rPr>
          <w:rFonts w:ascii="Times New Roman" w:hAnsi="Times New Roman"/>
          <w:sz w:val="28"/>
          <w:szCs w:val="28"/>
          <w:lang w:val="uk-UA"/>
        </w:rPr>
        <w:t>34, с. 400</w:t>
      </w:r>
      <w:r w:rsidRPr="00B7518B">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Знаками тяжіння ораторії до сприйняття нового класицистського музичного мислення стали значущість тонального розвитку, ясність гармонічного мислення (з визначальною значимістю </w:t>
      </w:r>
      <w:r>
        <w:rPr>
          <w:rFonts w:ascii="Times New Roman" w:hAnsi="Times New Roman"/>
          <w:sz w:val="28"/>
          <w:szCs w:val="28"/>
          <w:lang w:val="en-US"/>
        </w:rPr>
        <w:t>C</w:t>
      </w:r>
      <w:r w:rsidRPr="00F540FC">
        <w:rPr>
          <w:rFonts w:ascii="Times New Roman" w:hAnsi="Times New Roman"/>
          <w:sz w:val="28"/>
          <w:szCs w:val="28"/>
          <w:lang w:val="uk-UA"/>
        </w:rPr>
        <w:t>-</w:t>
      </w:r>
      <w:r>
        <w:rPr>
          <w:rFonts w:ascii="Times New Roman" w:hAnsi="Times New Roman"/>
          <w:sz w:val="28"/>
          <w:szCs w:val="28"/>
          <w:lang w:val="en-US"/>
        </w:rPr>
        <w:t>dur</w:t>
      </w:r>
      <w:r w:rsidRPr="00F540FC">
        <w:rPr>
          <w:rFonts w:ascii="Times New Roman" w:hAnsi="Times New Roman"/>
          <w:sz w:val="28"/>
          <w:szCs w:val="28"/>
          <w:lang w:val="uk-UA"/>
        </w:rPr>
        <w:t>).</w:t>
      </w:r>
    </w:p>
    <w:p w:rsidR="00A749F6" w:rsidRPr="00F540FC"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Водночас науковцями в «Поверненні Товія» акцентуються «романтичні потенції». Так, своєрідним передбаченням романтичної інтонаційної сфери Ю. Кремльов вважає драматичні контрасти в арії Анни (№ 12), ліричну проникливість інтонацій в арії Товія (№11), меланхолійну зосередженість в мелосі речитативу Анни (№ 12), екзальтовану схвильованість в арії Товіта (№ 13) </w:t>
      </w:r>
      <w:r w:rsidRPr="004955C9">
        <w:rPr>
          <w:rFonts w:ascii="Times New Roman" w:hAnsi="Times New Roman"/>
          <w:sz w:val="28"/>
          <w:szCs w:val="28"/>
          <w:lang w:val="uk-UA"/>
        </w:rPr>
        <w:t>[</w:t>
      </w:r>
      <w:r>
        <w:rPr>
          <w:rFonts w:ascii="Times New Roman" w:hAnsi="Times New Roman"/>
          <w:sz w:val="28"/>
          <w:szCs w:val="28"/>
          <w:lang w:val="uk-UA"/>
        </w:rPr>
        <w:t>30, с. 137-139</w:t>
      </w:r>
      <w:r w:rsidRPr="004955C9">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lang w:val="uk-UA"/>
        </w:rPr>
      </w:pPr>
      <w:r w:rsidRPr="00F540FC">
        <w:rPr>
          <w:rFonts w:ascii="Times New Roman" w:hAnsi="Times New Roman"/>
          <w:sz w:val="28"/>
          <w:szCs w:val="28"/>
          <w:lang w:val="uk-UA"/>
        </w:rPr>
        <w:t>Тенденц</w:t>
      </w:r>
      <w:r>
        <w:rPr>
          <w:rFonts w:ascii="Times New Roman" w:hAnsi="Times New Roman"/>
          <w:sz w:val="28"/>
          <w:szCs w:val="28"/>
          <w:lang w:val="uk-UA"/>
        </w:rPr>
        <w:t xml:space="preserve">ії збереження традицій та новаційного інтерпретування ораторіального жанру в «Поверненні Товія» зумовлюють формування стильового синтезу – своєрідного злиття «тонкої гри образів та барв та фрескової монументальності форм, деталізованої </w:t>
      </w:r>
      <w:r>
        <w:rPr>
          <w:rFonts w:ascii="Times New Roman" w:hAnsi="Times New Roman"/>
          <w:sz w:val="28"/>
          <w:szCs w:val="28"/>
          <w:lang w:val="en-US"/>
        </w:rPr>
        <w:t>Tonmalerei</w:t>
      </w:r>
      <w:r w:rsidRPr="00414DA9">
        <w:rPr>
          <w:rFonts w:ascii="Times New Roman" w:hAnsi="Times New Roman"/>
          <w:sz w:val="28"/>
          <w:szCs w:val="28"/>
          <w:lang w:val="uk-UA"/>
        </w:rPr>
        <w:t xml:space="preserve"> </w:t>
      </w:r>
      <w:r>
        <w:rPr>
          <w:rFonts w:ascii="Times New Roman" w:hAnsi="Times New Roman"/>
          <w:sz w:val="28"/>
          <w:szCs w:val="28"/>
          <w:lang w:val="uk-UA"/>
        </w:rPr>
        <w:t xml:space="preserve">та наскрізного іманентно-музичного розвитку, стихії сольного вокалу та потужного хорового начала» </w:t>
      </w:r>
      <w:r w:rsidRPr="00414DA9">
        <w:rPr>
          <w:rFonts w:ascii="Times New Roman" w:hAnsi="Times New Roman"/>
          <w:sz w:val="28"/>
          <w:szCs w:val="28"/>
          <w:lang w:val="uk-UA"/>
        </w:rPr>
        <w:t>[</w:t>
      </w:r>
      <w:r>
        <w:rPr>
          <w:rFonts w:ascii="Times New Roman" w:hAnsi="Times New Roman"/>
          <w:sz w:val="28"/>
          <w:szCs w:val="28"/>
          <w:lang w:val="uk-UA"/>
        </w:rPr>
        <w:t>2, с. 19</w:t>
      </w:r>
      <w:r w:rsidRPr="00414DA9">
        <w:rPr>
          <w:rFonts w:ascii="Times New Roman" w:hAnsi="Times New Roman"/>
          <w:sz w:val="28"/>
          <w:szCs w:val="28"/>
          <w:lang w:val="uk-UA"/>
        </w:rPr>
        <w:t>]</w:t>
      </w:r>
      <w:r>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Тяжіння до стильового синтезу загалом є характерною рисою ораторіальної творчості Й. Гайдна. Це засвідчує й величне творіння – «Сім слів Спасителя на Хресті», в якому злилися риси австрійської та німецької ораторії, протестантських пасіонів, барокового музичного мислення та сонатно-симфонічного циклу </w:t>
      </w:r>
      <w:r w:rsidRPr="002E6459">
        <w:rPr>
          <w:rFonts w:ascii="Times New Roman" w:hAnsi="Times New Roman"/>
          <w:sz w:val="28"/>
          <w:szCs w:val="28"/>
          <w:lang w:val="uk-UA"/>
        </w:rPr>
        <w:t>[</w:t>
      </w:r>
      <w:r>
        <w:rPr>
          <w:rFonts w:ascii="Times New Roman" w:hAnsi="Times New Roman"/>
          <w:sz w:val="28"/>
          <w:szCs w:val="28"/>
          <w:lang w:val="uk-UA"/>
        </w:rPr>
        <w:t>2, с. 19</w:t>
      </w:r>
      <w:r w:rsidRPr="002E6459">
        <w:rPr>
          <w:rFonts w:ascii="Times New Roman" w:hAnsi="Times New Roman"/>
          <w:sz w:val="28"/>
          <w:szCs w:val="28"/>
          <w:lang w:val="uk-UA"/>
        </w:rPr>
        <w:t>]</w:t>
      </w:r>
      <w:r>
        <w:rPr>
          <w:rFonts w:ascii="Times New Roman" w:hAnsi="Times New Roman"/>
          <w:sz w:val="28"/>
          <w:szCs w:val="28"/>
          <w:lang w:val="uk-UA"/>
        </w:rPr>
        <w:t>. Написаний у 1785 р. на замовлення собору  в м. Кадікс (Іспанія), ораторія є унікальним зразком «поліваріантного» твору, який існує в декількох повноправних редакціях – ораторіальній, оркестровій, квартетній та фортепіанній (хоча в естетичних вимірах епохи створення різних версій твору було природним). Унікальною є й композиція твору (7 сонат), яка є відтворенням традицій п’ятничного богослужіння Великого посту. Головним завданням для митця було створення 7 А</w:t>
      </w:r>
      <w:r>
        <w:rPr>
          <w:rFonts w:ascii="Times New Roman" w:hAnsi="Times New Roman"/>
          <w:sz w:val="28"/>
          <w:szCs w:val="28"/>
          <w:lang w:val="en-US"/>
        </w:rPr>
        <w:t>dagio</w:t>
      </w:r>
      <w:r w:rsidRPr="00354439">
        <w:rPr>
          <w:rFonts w:ascii="Times New Roman" w:hAnsi="Times New Roman"/>
          <w:sz w:val="28"/>
          <w:szCs w:val="28"/>
          <w:lang w:val="uk-UA"/>
        </w:rPr>
        <w:t>, як</w:t>
      </w:r>
      <w:r>
        <w:rPr>
          <w:rFonts w:ascii="Times New Roman" w:hAnsi="Times New Roman"/>
          <w:sz w:val="28"/>
          <w:szCs w:val="28"/>
          <w:lang w:val="uk-UA"/>
        </w:rPr>
        <w:t>і</w:t>
      </w:r>
      <w:r w:rsidRPr="00354439">
        <w:rPr>
          <w:rFonts w:ascii="Times New Roman" w:hAnsi="Times New Roman"/>
          <w:sz w:val="28"/>
          <w:szCs w:val="28"/>
          <w:lang w:val="uk-UA"/>
        </w:rPr>
        <w:t xml:space="preserve"> виконувалися м</w:t>
      </w:r>
      <w:r>
        <w:rPr>
          <w:rFonts w:ascii="Times New Roman" w:hAnsi="Times New Roman"/>
          <w:sz w:val="28"/>
          <w:szCs w:val="28"/>
          <w:lang w:val="uk-UA"/>
        </w:rPr>
        <w:t>і</w:t>
      </w:r>
      <w:r w:rsidRPr="00354439">
        <w:rPr>
          <w:rFonts w:ascii="Times New Roman" w:hAnsi="Times New Roman"/>
          <w:sz w:val="28"/>
          <w:szCs w:val="28"/>
          <w:lang w:val="uk-UA"/>
        </w:rPr>
        <w:t>ж</w:t>
      </w:r>
      <w:r>
        <w:rPr>
          <w:rFonts w:ascii="Times New Roman" w:hAnsi="Times New Roman"/>
          <w:sz w:val="28"/>
          <w:szCs w:val="28"/>
          <w:lang w:val="uk-UA"/>
        </w:rPr>
        <w:t xml:space="preserve"> декларуванням єпископом одного з останніх слів Спасителя на хресті та їх тлумаченням. Пізніше композитором був створений німецький варіант вербального тексту, до якого також було уведено й мадригальні тексти, що зумовило змінив структурі твору.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Синтезуючий характер стилістики «Семи слів...», на думу Аристархової, виявляться також у залученні рис сонатності, «взаємодії чистого інструменталізму та привнесеного пізніше слова, риторико-символічного та музично-логічного підходів, у сполученні барокових та класичних рис» </w:t>
      </w:r>
      <w:r w:rsidRPr="009C7C7B">
        <w:rPr>
          <w:rFonts w:ascii="Times New Roman" w:hAnsi="Times New Roman"/>
          <w:sz w:val="28"/>
          <w:szCs w:val="28"/>
          <w:lang w:val="uk-UA"/>
        </w:rPr>
        <w:t>[</w:t>
      </w:r>
      <w:r>
        <w:rPr>
          <w:rFonts w:ascii="Times New Roman" w:hAnsi="Times New Roman"/>
          <w:sz w:val="28"/>
          <w:szCs w:val="28"/>
          <w:lang w:val="uk-UA"/>
        </w:rPr>
        <w:t>2, с. 19</w:t>
      </w:r>
      <w:r w:rsidRPr="009C7C7B">
        <w:rPr>
          <w:rFonts w:ascii="Times New Roman" w:hAnsi="Times New Roman"/>
          <w:sz w:val="28"/>
          <w:szCs w:val="28"/>
          <w:lang w:val="uk-UA"/>
        </w:rPr>
        <w:t>]</w:t>
      </w:r>
      <w:r>
        <w:rPr>
          <w:rFonts w:ascii="Times New Roman" w:hAnsi="Times New Roman"/>
          <w:sz w:val="28"/>
          <w:szCs w:val="28"/>
          <w:lang w:val="uk-UA"/>
        </w:rPr>
        <w:t xml:space="preserve">. </w:t>
      </w:r>
    </w:p>
    <w:p w:rsidR="00A749F6" w:rsidRPr="009531A2"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Унікальність твору зумовлена й свідомою спрямованістю композитора на створення масштабного циклу з 7 повільних частин, що, на думку Т. Ліванової, є прикладом «різноманітного використання одного й того ж типу інструментальної музики, що склався, особливого типу серйозної та проникливої, плавної та мелодичної  повільної частини циклу» </w:t>
      </w:r>
      <w:r w:rsidRPr="00220091">
        <w:rPr>
          <w:rFonts w:ascii="Times New Roman" w:hAnsi="Times New Roman"/>
          <w:sz w:val="28"/>
          <w:szCs w:val="28"/>
          <w:lang w:val="uk-UA"/>
        </w:rPr>
        <w:t>[</w:t>
      </w:r>
      <w:r>
        <w:rPr>
          <w:rFonts w:ascii="Times New Roman" w:hAnsi="Times New Roman"/>
          <w:sz w:val="28"/>
          <w:szCs w:val="28"/>
          <w:lang w:val="uk-UA"/>
        </w:rPr>
        <w:t>34, с. 402</w:t>
      </w:r>
      <w:r w:rsidRPr="00220091">
        <w:rPr>
          <w:rFonts w:ascii="Times New Roman" w:hAnsi="Times New Roman"/>
          <w:sz w:val="28"/>
          <w:szCs w:val="28"/>
          <w:lang w:val="uk-UA"/>
        </w:rPr>
        <w:t>]</w:t>
      </w:r>
      <w:r w:rsidRPr="009531A2">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Унікальною є й образна сфера ораторії – відповідно до атмосфери Страсної п’ятниці вона зумовлювалася домінуванням трагізму та драматичності, підкреслених пануванням повільних темпів (окрім останньої частини). Слід підкреслити, що  в музикології сформувалося бачення образної специфіки твору як такої, що не співвідноситься з релігійною сферою, Так, Т. Ліванова декларує, що твір абсолютно позбавлений церковності </w:t>
      </w:r>
      <w:r w:rsidRPr="009531A2">
        <w:rPr>
          <w:rFonts w:ascii="Times New Roman" w:hAnsi="Times New Roman"/>
          <w:sz w:val="28"/>
          <w:szCs w:val="28"/>
          <w:lang w:val="uk-UA"/>
        </w:rPr>
        <w:t>[</w:t>
      </w:r>
      <w:r>
        <w:rPr>
          <w:rFonts w:ascii="Times New Roman" w:hAnsi="Times New Roman"/>
          <w:sz w:val="28"/>
          <w:szCs w:val="28"/>
          <w:lang w:val="uk-UA"/>
        </w:rPr>
        <w:t>34</w:t>
      </w:r>
      <w:r w:rsidRPr="009531A2">
        <w:rPr>
          <w:rFonts w:ascii="Times New Roman" w:hAnsi="Times New Roman"/>
          <w:sz w:val="28"/>
          <w:szCs w:val="28"/>
          <w:lang w:val="uk-UA"/>
        </w:rPr>
        <w:t>, с. 402]</w:t>
      </w:r>
      <w:r>
        <w:rPr>
          <w:rFonts w:ascii="Times New Roman" w:hAnsi="Times New Roman"/>
          <w:sz w:val="28"/>
          <w:szCs w:val="28"/>
          <w:lang w:val="uk-UA"/>
        </w:rPr>
        <w:t xml:space="preserve">, Ю. Кремльов акцентує, що в ораторії композитор «цурається церковності, є людяним, а не містичним» </w:t>
      </w:r>
      <w:r w:rsidRPr="009531A2">
        <w:rPr>
          <w:rFonts w:ascii="Times New Roman" w:hAnsi="Times New Roman"/>
          <w:sz w:val="28"/>
          <w:szCs w:val="28"/>
          <w:lang w:val="uk-UA"/>
        </w:rPr>
        <w:t>[</w:t>
      </w:r>
      <w:r>
        <w:rPr>
          <w:rFonts w:ascii="Times New Roman" w:hAnsi="Times New Roman"/>
          <w:sz w:val="28"/>
          <w:szCs w:val="28"/>
          <w:lang w:val="uk-UA"/>
        </w:rPr>
        <w:t>30, с. 164</w:t>
      </w:r>
      <w:r w:rsidRPr="009531A2">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Своєрідними були й засоби створення забезпечення єдності циклу – виголошення хором </w:t>
      </w:r>
      <w:r>
        <w:rPr>
          <w:rFonts w:ascii="Times New Roman" w:hAnsi="Times New Roman"/>
          <w:sz w:val="28"/>
          <w:szCs w:val="28"/>
          <w:lang w:val="en-US"/>
        </w:rPr>
        <w:t>a</w:t>
      </w:r>
      <w:r w:rsidRPr="00027655">
        <w:rPr>
          <w:rFonts w:ascii="Times New Roman" w:hAnsi="Times New Roman"/>
          <w:sz w:val="28"/>
          <w:szCs w:val="28"/>
          <w:lang w:val="uk-UA"/>
        </w:rPr>
        <w:t xml:space="preserve"> </w:t>
      </w:r>
      <w:r>
        <w:rPr>
          <w:rFonts w:ascii="Times New Roman" w:hAnsi="Times New Roman"/>
          <w:sz w:val="28"/>
          <w:szCs w:val="28"/>
          <w:lang w:val="en-US"/>
        </w:rPr>
        <w:t>capella</w:t>
      </w:r>
      <w:r w:rsidRPr="00027655">
        <w:rPr>
          <w:rFonts w:ascii="Times New Roman" w:hAnsi="Times New Roman"/>
          <w:sz w:val="28"/>
          <w:szCs w:val="28"/>
          <w:lang w:val="uk-UA"/>
        </w:rPr>
        <w:t xml:space="preserve"> перед </w:t>
      </w:r>
      <w:r>
        <w:rPr>
          <w:rFonts w:ascii="Times New Roman" w:hAnsi="Times New Roman"/>
          <w:sz w:val="28"/>
          <w:szCs w:val="28"/>
          <w:lang w:val="uk-UA"/>
        </w:rPr>
        <w:t xml:space="preserve">частинами фраз – слів Спасителя.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Масштабна композиційно-структурно (34 номери) та особливо, концептуальна ораторія «Створення світу» (1798 р., на текст Г. ван Світена за поемою Дж. Мільтона «Втрачений рай») відбиває певний вплив ораторіальної творчості Г. Ф. Генделя.  Віддзеркаленням цього є свобода інтерпретування традиційних вокальних форм, доволі великий оркестр – 3 флейти, 3 тромбона, контрфагот. Проте змістовно-концептуальні нюанси твору зумовлені передусім тим, що «Створення світу» (1798 р.) була першим твором композитора на релігійний сюжет, основою якого став німецький, а не латинський текст. Світський ракурс художнього осягнення релігійної теми найяскравіше засвідчують слова самого митця: «Коли я думаю про Бога, моє серце так сповнене радості....І оскільки Бог дав мені веселе серце, то нехай він вибачить мені, що служу йому так весело» </w:t>
      </w:r>
      <w:r w:rsidRPr="00961B5E">
        <w:rPr>
          <w:rFonts w:ascii="Times New Roman" w:hAnsi="Times New Roman"/>
          <w:sz w:val="28"/>
          <w:szCs w:val="28"/>
          <w:lang w:val="uk-UA"/>
        </w:rPr>
        <w:t>[</w:t>
      </w:r>
      <w:r>
        <w:rPr>
          <w:rFonts w:ascii="Times New Roman" w:hAnsi="Times New Roman"/>
          <w:sz w:val="28"/>
          <w:szCs w:val="28"/>
          <w:lang w:val="uk-UA"/>
        </w:rPr>
        <w:t>30, с. 43</w:t>
      </w:r>
      <w:r w:rsidRPr="00961B5E">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Світські спрямування Й. Гайдна в ораторії «Створення світу» певним чином відображає як склад оркестру – струнний квінтет, 2 флейти, гобоя, кларнета фагота, труби, валторни, 3 тромбона, контрафагот і литаври, так і широке застосування виразових можливостей інструментів. Відзначимо, що вступ до ораторії містить у собі новаційні риси. Так,  Ю. Кремльов зазначає, що у вступі композитор виступає «сміливим піонером «нескінченних» мелодії та гармонії, заснованих на розімкнутості ритмічних періодів в хроматичної зч</w:t>
      </w:r>
      <w:r w:rsidRPr="00B13546">
        <w:rPr>
          <w:rFonts w:ascii="Times New Roman" w:hAnsi="Times New Roman"/>
          <w:sz w:val="28"/>
          <w:szCs w:val="28"/>
          <w:lang w:val="uk-UA"/>
        </w:rPr>
        <w:t>е</w:t>
      </w:r>
      <w:r>
        <w:rPr>
          <w:rFonts w:ascii="Times New Roman" w:hAnsi="Times New Roman"/>
          <w:sz w:val="28"/>
          <w:szCs w:val="28"/>
          <w:lang w:val="uk-UA"/>
        </w:rPr>
        <w:t xml:space="preserve">пленості окремих ланок» </w:t>
      </w:r>
      <w:r w:rsidRPr="00B13546">
        <w:rPr>
          <w:rFonts w:ascii="Times New Roman" w:hAnsi="Times New Roman"/>
          <w:sz w:val="28"/>
          <w:szCs w:val="28"/>
          <w:lang w:val="uk-UA"/>
        </w:rPr>
        <w:t>[</w:t>
      </w:r>
      <w:r>
        <w:rPr>
          <w:rFonts w:ascii="Times New Roman" w:hAnsi="Times New Roman"/>
          <w:sz w:val="28"/>
          <w:szCs w:val="28"/>
          <w:lang w:val="uk-UA"/>
        </w:rPr>
        <w:t>30, с. 246</w:t>
      </w:r>
      <w:r w:rsidRPr="00B13546">
        <w:rPr>
          <w:rFonts w:ascii="Times New Roman" w:hAnsi="Times New Roman"/>
          <w:sz w:val="28"/>
          <w:szCs w:val="28"/>
          <w:lang w:val="uk-UA"/>
        </w:rPr>
        <w:t>]</w:t>
      </w:r>
      <w:r>
        <w:rPr>
          <w:rFonts w:ascii="Times New Roman" w:hAnsi="Times New Roman"/>
          <w:sz w:val="28"/>
          <w:szCs w:val="28"/>
          <w:lang w:val="uk-UA"/>
        </w:rPr>
        <w:t xml:space="preserve">, в № 2 містяться інтонації – провісники пісенного мелосу Шуберта, в № 15 та 21 – яскраві звукозображувальні прийоми, в № 22 (арія Рафаїла) – яскравий змістовно-концептуальний нюанс, зумовлений ритмічними фігурами – алюзіями полонезу. </w:t>
      </w:r>
    </w:p>
    <w:p w:rsidR="00A749F6" w:rsidRPr="00961B5E" w:rsidRDefault="00A749F6" w:rsidP="004F5F32">
      <w:pPr>
        <w:spacing w:after="0" w:line="360" w:lineRule="auto"/>
        <w:ind w:firstLine="567"/>
        <w:contextualSpacing/>
        <w:jc w:val="both"/>
        <w:rPr>
          <w:rFonts w:ascii="Times New Roman" w:hAnsi="Times New Roman"/>
          <w:sz w:val="28"/>
          <w:szCs w:val="28"/>
          <w:lang w:val="uk-UA"/>
        </w:rPr>
      </w:pPr>
    </w:p>
    <w:p w:rsidR="00A749F6" w:rsidRDefault="00A749F6" w:rsidP="004F5F32">
      <w:pPr>
        <w:spacing w:after="0" w:line="360" w:lineRule="auto"/>
        <w:ind w:firstLine="567"/>
        <w:contextualSpacing/>
        <w:jc w:val="center"/>
        <w:rPr>
          <w:rFonts w:ascii="Times New Roman" w:hAnsi="Times New Roman"/>
          <w:b/>
          <w:sz w:val="28"/>
          <w:szCs w:val="28"/>
          <w:lang w:val="uk-UA"/>
        </w:rPr>
      </w:pPr>
      <w:r w:rsidRPr="0013441E">
        <w:rPr>
          <w:rFonts w:ascii="Times New Roman" w:hAnsi="Times New Roman"/>
          <w:b/>
          <w:sz w:val="28"/>
          <w:szCs w:val="28"/>
          <w:lang w:val="uk-UA"/>
        </w:rPr>
        <w:t>В</w:t>
      </w:r>
      <w:r>
        <w:rPr>
          <w:rFonts w:ascii="Times New Roman" w:hAnsi="Times New Roman"/>
          <w:b/>
          <w:sz w:val="28"/>
          <w:szCs w:val="28"/>
          <w:lang w:val="uk-UA"/>
        </w:rPr>
        <w:t xml:space="preserve">ИСНОВКИ ДО </w:t>
      </w:r>
      <w:r w:rsidRPr="0013441E">
        <w:rPr>
          <w:rFonts w:ascii="Times New Roman" w:hAnsi="Times New Roman"/>
          <w:b/>
          <w:sz w:val="28"/>
          <w:szCs w:val="28"/>
          <w:lang w:val="uk-UA"/>
        </w:rPr>
        <w:t>Р</w:t>
      </w:r>
      <w:r>
        <w:rPr>
          <w:rFonts w:ascii="Times New Roman" w:hAnsi="Times New Roman"/>
          <w:b/>
          <w:sz w:val="28"/>
          <w:szCs w:val="28"/>
          <w:lang w:val="uk-UA"/>
        </w:rPr>
        <w:t>ОЗДІЛУ</w:t>
      </w:r>
      <w:r w:rsidRPr="0013441E">
        <w:rPr>
          <w:rFonts w:ascii="Times New Roman" w:hAnsi="Times New Roman"/>
          <w:b/>
          <w:sz w:val="28"/>
          <w:szCs w:val="28"/>
          <w:lang w:val="uk-UA"/>
        </w:rPr>
        <w:t xml:space="preserve"> </w:t>
      </w:r>
      <w:r w:rsidRPr="0013441E">
        <w:rPr>
          <w:rFonts w:ascii="Times New Roman" w:hAnsi="Times New Roman"/>
          <w:b/>
          <w:sz w:val="28"/>
          <w:szCs w:val="28"/>
          <w:lang w:val="en-US"/>
        </w:rPr>
        <w:t>II</w:t>
      </w:r>
      <w:r w:rsidRPr="0013441E">
        <w:rPr>
          <w:rFonts w:ascii="Times New Roman" w:hAnsi="Times New Roman"/>
          <w:b/>
          <w:sz w:val="28"/>
          <w:szCs w:val="28"/>
          <w:lang w:val="uk-UA"/>
        </w:rPr>
        <w:t xml:space="preserve"> </w:t>
      </w:r>
    </w:p>
    <w:p w:rsidR="00A749F6" w:rsidRPr="0013441E" w:rsidRDefault="00A749F6" w:rsidP="004F5F32">
      <w:pPr>
        <w:spacing w:after="0" w:line="360" w:lineRule="auto"/>
        <w:ind w:firstLine="567"/>
        <w:contextualSpacing/>
        <w:jc w:val="center"/>
        <w:rPr>
          <w:rFonts w:ascii="Times New Roman" w:hAnsi="Times New Roman"/>
          <w:b/>
          <w:sz w:val="28"/>
          <w:szCs w:val="28"/>
          <w:lang w:val="uk-UA"/>
        </w:rPr>
      </w:pP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Значущість вокальної, зокрема хорової музики у творчому спадку Й. Гайдна зумовлена масштабністю доробку та жанровою специфікою.</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Жанрова своєрідність світської лінії хорової творчості (кантати, ораторія «Пори року»), зокрема кантати «</w:t>
      </w:r>
      <w:r>
        <w:rPr>
          <w:rFonts w:ascii="Times New Roman" w:hAnsi="Times New Roman"/>
          <w:sz w:val="28"/>
          <w:szCs w:val="28"/>
          <w:lang w:val="en-US"/>
        </w:rPr>
        <w:t>Applausus</w:t>
      </w:r>
      <w:r>
        <w:rPr>
          <w:rFonts w:ascii="Times New Roman" w:hAnsi="Times New Roman"/>
          <w:sz w:val="28"/>
          <w:szCs w:val="28"/>
          <w:lang w:val="uk-UA"/>
        </w:rPr>
        <w:t xml:space="preserve">» – результат синтезу класицистського, барокового мислення та рис оперної стилістики.  </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Жанрова специфіка меси у творчості Й. Гайдна зумовлена: зверненням до</w:t>
      </w:r>
      <w:r w:rsidRPr="00CB7DEE">
        <w:rPr>
          <w:rFonts w:ascii="Times New Roman" w:hAnsi="Times New Roman"/>
          <w:sz w:val="28"/>
          <w:szCs w:val="28"/>
          <w:lang w:val="uk-UA"/>
        </w:rPr>
        <w:t xml:space="preserve"> різних варіантів жанру</w:t>
      </w:r>
      <w:r>
        <w:rPr>
          <w:rFonts w:ascii="Times New Roman" w:hAnsi="Times New Roman"/>
          <w:sz w:val="28"/>
          <w:szCs w:val="28"/>
          <w:lang w:val="uk-UA"/>
        </w:rPr>
        <w:t xml:space="preserve">; </w:t>
      </w:r>
      <w:r w:rsidRPr="00CB7DEE">
        <w:rPr>
          <w:rFonts w:ascii="Times New Roman" w:hAnsi="Times New Roman"/>
          <w:sz w:val="28"/>
          <w:szCs w:val="28"/>
          <w:lang w:val="uk-UA"/>
        </w:rPr>
        <w:t xml:space="preserve"> </w:t>
      </w:r>
      <w:r>
        <w:rPr>
          <w:rFonts w:ascii="Times New Roman" w:hAnsi="Times New Roman"/>
          <w:sz w:val="28"/>
          <w:szCs w:val="28"/>
          <w:lang w:val="uk-UA"/>
        </w:rPr>
        <w:t xml:space="preserve">значимістю барокового та класицистського мислення, зокрема тяжінням до симфонізації та посилення значущості тембрального начала; урізнобарвленням образної палітри; свободою інтерпретації сакральних текстів. Синтез рис традицій жанрів, класицистських рис та оперної стилістики зумовлює жанрову унікальність </w:t>
      </w:r>
      <w:r>
        <w:rPr>
          <w:rFonts w:ascii="Times New Roman" w:hAnsi="Times New Roman"/>
          <w:sz w:val="28"/>
          <w:szCs w:val="28"/>
          <w:lang w:val="en-US"/>
        </w:rPr>
        <w:t>Te</w:t>
      </w:r>
      <w:r w:rsidRPr="00CD5C76">
        <w:rPr>
          <w:rFonts w:ascii="Times New Roman" w:hAnsi="Times New Roman"/>
          <w:sz w:val="28"/>
          <w:szCs w:val="28"/>
          <w:lang w:val="uk-UA"/>
        </w:rPr>
        <w:t xml:space="preserve"> </w:t>
      </w:r>
      <w:r>
        <w:rPr>
          <w:rFonts w:ascii="Times New Roman" w:hAnsi="Times New Roman"/>
          <w:sz w:val="28"/>
          <w:szCs w:val="28"/>
          <w:lang w:val="en-US"/>
        </w:rPr>
        <w:t>Deum</w:t>
      </w:r>
      <w:r w:rsidRPr="00CD5C76">
        <w:rPr>
          <w:rFonts w:ascii="Times New Roman" w:hAnsi="Times New Roman"/>
          <w:sz w:val="28"/>
          <w:szCs w:val="28"/>
          <w:lang w:val="uk-UA"/>
        </w:rPr>
        <w:t xml:space="preserve"> </w:t>
      </w:r>
      <w:r>
        <w:rPr>
          <w:rFonts w:ascii="Times New Roman" w:hAnsi="Times New Roman"/>
          <w:sz w:val="28"/>
          <w:szCs w:val="28"/>
          <w:lang w:val="en-US"/>
        </w:rPr>
        <w:t>C</w:t>
      </w:r>
      <w:r w:rsidRPr="00CD5C76">
        <w:rPr>
          <w:rFonts w:ascii="Times New Roman" w:hAnsi="Times New Roman"/>
          <w:sz w:val="28"/>
          <w:szCs w:val="28"/>
          <w:lang w:val="uk-UA"/>
        </w:rPr>
        <w:t>-</w:t>
      </w:r>
      <w:r>
        <w:rPr>
          <w:rFonts w:ascii="Times New Roman" w:hAnsi="Times New Roman"/>
          <w:sz w:val="28"/>
          <w:szCs w:val="28"/>
          <w:lang w:val="en-US"/>
        </w:rPr>
        <w:t>dur</w:t>
      </w:r>
      <w:r w:rsidRPr="00CD5C76">
        <w:rPr>
          <w:rFonts w:ascii="Times New Roman" w:hAnsi="Times New Roman"/>
          <w:sz w:val="28"/>
          <w:szCs w:val="28"/>
          <w:lang w:val="uk-UA"/>
        </w:rPr>
        <w:t xml:space="preserve"> (</w:t>
      </w:r>
      <w:r>
        <w:rPr>
          <w:rFonts w:ascii="Times New Roman" w:hAnsi="Times New Roman"/>
          <w:sz w:val="28"/>
          <w:szCs w:val="28"/>
          <w:lang w:val="uk-UA"/>
        </w:rPr>
        <w:t>№ 2</w:t>
      </w:r>
      <w:r w:rsidRPr="00CD5C76">
        <w:rPr>
          <w:rFonts w:ascii="Times New Roman" w:hAnsi="Times New Roman"/>
          <w:sz w:val="28"/>
          <w:szCs w:val="28"/>
          <w:lang w:val="uk-UA"/>
        </w:rPr>
        <w:t>)</w:t>
      </w:r>
      <w:r>
        <w:rPr>
          <w:rFonts w:ascii="Times New Roman" w:hAnsi="Times New Roman"/>
          <w:sz w:val="28"/>
          <w:szCs w:val="28"/>
          <w:lang w:val="uk-UA"/>
        </w:rPr>
        <w:t xml:space="preserve"> та </w:t>
      </w:r>
      <w:r>
        <w:rPr>
          <w:rFonts w:ascii="Times New Roman" w:hAnsi="Times New Roman"/>
          <w:sz w:val="28"/>
          <w:szCs w:val="28"/>
          <w:lang w:val="en-US"/>
        </w:rPr>
        <w:t>Stabat</w:t>
      </w:r>
      <w:r w:rsidRPr="006472E8">
        <w:rPr>
          <w:rFonts w:ascii="Times New Roman" w:hAnsi="Times New Roman"/>
          <w:sz w:val="28"/>
          <w:szCs w:val="28"/>
          <w:lang w:val="uk-UA"/>
        </w:rPr>
        <w:t xml:space="preserve"> </w:t>
      </w:r>
      <w:r>
        <w:rPr>
          <w:rFonts w:ascii="Times New Roman" w:hAnsi="Times New Roman"/>
          <w:sz w:val="28"/>
          <w:szCs w:val="28"/>
          <w:lang w:val="en-US"/>
        </w:rPr>
        <w:t>Mater</w:t>
      </w:r>
      <w:r>
        <w:rPr>
          <w:rFonts w:ascii="Times New Roman" w:hAnsi="Times New Roman"/>
          <w:sz w:val="28"/>
          <w:szCs w:val="28"/>
          <w:lang w:val="uk-UA"/>
        </w:rPr>
        <w:t>.</w:t>
      </w:r>
    </w:p>
    <w:p w:rsidR="00A749F6" w:rsidRDefault="00A749F6" w:rsidP="004F5F32">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Новаційне модифікування</w:t>
      </w:r>
      <w:r w:rsidRPr="00E8104C">
        <w:rPr>
          <w:rFonts w:ascii="Times New Roman" w:hAnsi="Times New Roman"/>
          <w:sz w:val="28"/>
          <w:szCs w:val="28"/>
          <w:lang w:val="uk-UA"/>
        </w:rPr>
        <w:t xml:space="preserve"> </w:t>
      </w:r>
      <w:r>
        <w:rPr>
          <w:rFonts w:ascii="Times New Roman" w:hAnsi="Times New Roman"/>
          <w:sz w:val="28"/>
          <w:szCs w:val="28"/>
          <w:lang w:val="uk-UA"/>
        </w:rPr>
        <w:t xml:space="preserve">австрійсько-віденського варіанту жанру ораторії   демонструють  «Повернення Товія», «Створення світу», «Сім слів Спасителя на Хресті» та «Пори року»). Так, у  «Поверненні Товія» поєднані риси італійської опери, музичного мислення бароко, класицизму з прогнозуванням романтичної стилістики, у «Сімох словах Спасителя на Хресті» – риси австрійської та німецької ораторії, протестантських пасіонів, бароко, сонатно-симфонічного циклу; у «Створенні світу» жанрова специфіка зумовлюється вільним модифікуванням традиційних вокальних форм; націоналізацією та світським «прочитанням»  сакрального, романтичною трактовкою значущих тембрових барв та звукопису, пісенністю мелосу  тощо. </w:t>
      </w:r>
    </w:p>
    <w:p w:rsidR="00A749F6" w:rsidRDefault="00A749F6" w:rsidP="004F5F32">
      <w:pPr>
        <w:spacing w:after="0" w:line="360" w:lineRule="auto"/>
        <w:ind w:firstLine="567"/>
        <w:contextualSpacing/>
        <w:jc w:val="both"/>
        <w:rPr>
          <w:rFonts w:ascii="Times New Roman" w:hAnsi="Times New Roman"/>
          <w:sz w:val="28"/>
          <w:szCs w:val="28"/>
          <w:lang w:val="uk-UA"/>
        </w:rPr>
      </w:pPr>
    </w:p>
    <w:p w:rsidR="00A749F6" w:rsidRDefault="00A749F6" w:rsidP="004F5F32">
      <w:pPr>
        <w:spacing w:after="0" w:line="360" w:lineRule="auto"/>
        <w:ind w:firstLine="567"/>
        <w:contextualSpacing/>
        <w:jc w:val="both"/>
        <w:rPr>
          <w:rFonts w:ascii="Times New Roman" w:hAnsi="Times New Roman"/>
          <w:sz w:val="28"/>
          <w:szCs w:val="28"/>
          <w:lang w:val="uk-UA"/>
        </w:rPr>
      </w:pPr>
    </w:p>
    <w:p w:rsidR="00A749F6" w:rsidRDefault="00A749F6" w:rsidP="004F5F32">
      <w:pPr>
        <w:spacing w:after="0" w:line="360" w:lineRule="auto"/>
        <w:ind w:firstLine="567"/>
        <w:contextualSpacing/>
        <w:jc w:val="both"/>
        <w:rPr>
          <w:rFonts w:ascii="Times New Roman" w:hAnsi="Times New Roman"/>
          <w:sz w:val="28"/>
          <w:szCs w:val="28"/>
          <w:lang w:val="uk-UA"/>
        </w:rPr>
      </w:pPr>
    </w:p>
    <w:p w:rsidR="00A749F6" w:rsidRPr="00C15C2A" w:rsidRDefault="00A749F6" w:rsidP="004F5F32">
      <w:pPr>
        <w:spacing w:after="0" w:line="360" w:lineRule="auto"/>
        <w:ind w:firstLine="567"/>
        <w:contextualSpacing/>
        <w:jc w:val="both"/>
        <w:rPr>
          <w:rFonts w:ascii="Times New Roman" w:hAnsi="Times New Roman"/>
          <w:sz w:val="28"/>
          <w:szCs w:val="28"/>
          <w:lang w:val="uk-UA"/>
        </w:rPr>
      </w:pPr>
    </w:p>
    <w:p w:rsidR="00A749F6" w:rsidRPr="00994615" w:rsidRDefault="00A749F6" w:rsidP="004F5F32">
      <w:pPr>
        <w:spacing w:after="0" w:line="360" w:lineRule="auto"/>
        <w:ind w:firstLine="567"/>
        <w:contextualSpacing/>
        <w:jc w:val="both"/>
        <w:rPr>
          <w:rFonts w:ascii="Times New Roman" w:hAnsi="Times New Roman"/>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r w:rsidRPr="002A24B6">
        <w:rPr>
          <w:rFonts w:ascii="Times New Roman" w:hAnsi="Times New Roman"/>
          <w:b/>
          <w:sz w:val="28"/>
          <w:szCs w:val="28"/>
          <w:lang w:val="uk-UA"/>
        </w:rPr>
        <w:t xml:space="preserve">РОЗДІЛ ІІІ. </w:t>
      </w:r>
    </w:p>
    <w:p w:rsidR="00A749F6" w:rsidRDefault="00A749F6" w:rsidP="00AB5E80">
      <w:pPr>
        <w:spacing w:after="0" w:line="360" w:lineRule="auto"/>
        <w:ind w:firstLine="567"/>
        <w:contextualSpacing/>
        <w:jc w:val="center"/>
        <w:rPr>
          <w:rFonts w:ascii="Times New Roman" w:hAnsi="Times New Roman"/>
          <w:b/>
          <w:sz w:val="28"/>
          <w:szCs w:val="28"/>
          <w:lang w:val="uk-UA"/>
        </w:rPr>
      </w:pPr>
      <w:r w:rsidRPr="002A24B6">
        <w:rPr>
          <w:rFonts w:ascii="Times New Roman" w:hAnsi="Times New Roman"/>
          <w:b/>
          <w:sz w:val="28"/>
          <w:szCs w:val="28"/>
          <w:lang w:val="uk-UA"/>
        </w:rPr>
        <w:t>ОРАТОРІЯ «ПОРИ РОКУ»</w:t>
      </w:r>
    </w:p>
    <w:p w:rsidR="00A749F6" w:rsidRPr="002A24B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r w:rsidRPr="002A24B6">
        <w:rPr>
          <w:rFonts w:ascii="Times New Roman" w:hAnsi="Times New Roman"/>
          <w:b/>
          <w:sz w:val="28"/>
          <w:szCs w:val="28"/>
          <w:lang w:val="uk-UA"/>
        </w:rPr>
        <w:t>3.1. Ораторія «Пори року»: змістовно-концептуальні ознаки</w:t>
      </w: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У 1761 р. Й. Гайдном було вперше створено цикл програмних симфоній – «Ранок», «День» і «Вечір». Започаткована в ньому тема природного колообігу, але вже в набагато більших часових масштабах – як відбиття пройденого життєвого шляху, знайшла завершення в одному з останніх творінь митця ораторії «Пори року» (1800 р.). Такі зв’язки творів різних періодів життя митця утворюють своєрідне концептуально-змістовне коло, в якому можна вбачати й певний естетичний прогноз майбутньої епохи, передбачення значущого символу кола у творчості митців-романтиків.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Відзначимо, що тематична лінія природного колообігу була втілена в творчості багатьох митців попередніх епох. Прикладом цьому є ілюстрації братів Лімбург до «Чудового часослову герцога Беррійського», алегорична картина С. Ботічеллі «Весна», статуї Мікеланджело в гробниці Медічі – «Ранок « та «Вечір», «День» та «Ніч», серія картин Дж. Арчимбольдо, ксилографія «Філософія» А. Дюрера, цикли картин «Пори року» Пітера Брейгеля Старшого та Н. Пуссена. Проте в музиці ця тема до Й. Гайдна була апробована лише А. Вівальді в перших скрипкових концертах з масштабного циклу (з 12 концертів) </w:t>
      </w:r>
      <w:r>
        <w:rPr>
          <w:rFonts w:ascii="Times New Roman" w:hAnsi="Times New Roman"/>
          <w:sz w:val="28"/>
          <w:szCs w:val="28"/>
        </w:rPr>
        <w:t>«</w:t>
      </w:r>
      <w:r>
        <w:rPr>
          <w:rFonts w:ascii="Times New Roman" w:hAnsi="Times New Roman"/>
          <w:sz w:val="28"/>
          <w:szCs w:val="28"/>
          <w:lang w:val="uk-UA"/>
        </w:rPr>
        <w:t>Спір Гармонії з Винаходом». Таким чином, і на початковому етапі звернення до цієї теми, і на фінальному, Й. Гайдн не мав попередників в її симфонічній та ораторіальній її версіях. При значному хронологічному розриві твори Й. Гайдна на цю наскрізну тему європейського мистецтва пов’язані змістовно-тематичною аркою. Її певним чином створюють фінал симфонії «Вечір» – «Буря» («</w:t>
      </w:r>
      <w:r>
        <w:rPr>
          <w:rFonts w:ascii="Times New Roman" w:hAnsi="Times New Roman"/>
          <w:sz w:val="28"/>
          <w:szCs w:val="28"/>
          <w:lang w:val="en-US"/>
        </w:rPr>
        <w:t>La</w:t>
      </w:r>
      <w:r w:rsidRPr="00CA158B">
        <w:rPr>
          <w:rFonts w:ascii="Times New Roman" w:hAnsi="Times New Roman"/>
          <w:sz w:val="28"/>
          <w:szCs w:val="28"/>
          <w:lang w:val="uk-UA"/>
        </w:rPr>
        <w:t xml:space="preserve"> </w:t>
      </w:r>
      <w:r>
        <w:rPr>
          <w:rFonts w:ascii="Times New Roman" w:hAnsi="Times New Roman"/>
          <w:sz w:val="28"/>
          <w:szCs w:val="28"/>
          <w:lang w:val="en-US"/>
        </w:rPr>
        <w:t>Tempesta</w:t>
      </w:r>
      <w:r w:rsidRPr="00CA158B">
        <w:rPr>
          <w:rFonts w:ascii="Times New Roman" w:hAnsi="Times New Roman"/>
          <w:sz w:val="28"/>
          <w:szCs w:val="28"/>
          <w:lang w:val="uk-UA"/>
        </w:rPr>
        <w:t>»)</w:t>
      </w:r>
      <w:r>
        <w:rPr>
          <w:rFonts w:ascii="Times New Roman" w:hAnsi="Times New Roman"/>
          <w:sz w:val="28"/>
          <w:szCs w:val="28"/>
          <w:lang w:val="uk-UA"/>
        </w:rPr>
        <w:t xml:space="preserve"> та номер «Гроза» з частини «Літо» ораторії «Пори року». </w:t>
      </w:r>
    </w:p>
    <w:p w:rsidR="00A749F6" w:rsidRPr="00C3246A"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Змістовно-концептуальна специфіка ораторії зумовлюється не тільки її зв’язками із традиціями західноєвропейського мистецтва. Як своєрідний підсумок творчості митця загалом, «Пори року» – «ціла філософема, наочна енциклопедія картин природи і патріархальної селянської моралі Гайдна, яка славить працю, любов до природи, принади сільського життя та чистоту наївних душ»</w:t>
      </w:r>
      <w:r w:rsidRPr="00C3246A">
        <w:rPr>
          <w:rFonts w:ascii="Times New Roman" w:hAnsi="Times New Roman"/>
          <w:sz w:val="28"/>
          <w:szCs w:val="28"/>
          <w:lang w:val="uk-UA"/>
        </w:rPr>
        <w:t xml:space="preserve"> [</w:t>
      </w:r>
      <w:r>
        <w:rPr>
          <w:rFonts w:ascii="Times New Roman" w:hAnsi="Times New Roman"/>
          <w:sz w:val="28"/>
          <w:szCs w:val="28"/>
          <w:lang w:val="uk-UA"/>
        </w:rPr>
        <w:t>30, с. 255</w:t>
      </w:r>
      <w:r w:rsidRPr="00C3246A">
        <w:rPr>
          <w:rFonts w:ascii="Times New Roman" w:hAnsi="Times New Roman"/>
          <w:sz w:val="28"/>
          <w:szCs w:val="28"/>
          <w:lang w:val="uk-UA"/>
        </w:rPr>
        <w:t>]</w:t>
      </w:r>
      <w:r>
        <w:rPr>
          <w:rFonts w:ascii="Times New Roman" w:hAnsi="Times New Roman"/>
          <w:sz w:val="28"/>
          <w:szCs w:val="28"/>
          <w:lang w:val="uk-UA"/>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Вербальна основа ораторії «Пори року» – переклад з англійської та обробка Готфріда ван Світена поетичної тетралогії англійського поета Дже</w:t>
      </w:r>
      <w:r w:rsidRPr="00DF19D8">
        <w:rPr>
          <w:rFonts w:ascii="Times New Roman" w:hAnsi="Times New Roman"/>
          <w:sz w:val="28"/>
          <w:szCs w:val="28"/>
          <w:lang w:val="uk-UA"/>
        </w:rPr>
        <w:t>й</w:t>
      </w:r>
      <w:r>
        <w:rPr>
          <w:rFonts w:ascii="Times New Roman" w:hAnsi="Times New Roman"/>
          <w:sz w:val="28"/>
          <w:szCs w:val="28"/>
          <w:lang w:val="uk-UA"/>
        </w:rPr>
        <w:t>мса Томсона «</w:t>
      </w:r>
      <w:r>
        <w:rPr>
          <w:rFonts w:ascii="Times New Roman" w:hAnsi="Times New Roman"/>
          <w:sz w:val="28"/>
          <w:szCs w:val="28"/>
          <w:lang w:val="en-US"/>
        </w:rPr>
        <w:t>The</w:t>
      </w:r>
      <w:r w:rsidRPr="00DF19D8">
        <w:rPr>
          <w:rFonts w:ascii="Times New Roman" w:hAnsi="Times New Roman"/>
          <w:sz w:val="28"/>
          <w:szCs w:val="28"/>
          <w:lang w:val="uk-UA"/>
        </w:rPr>
        <w:t xml:space="preserve"> </w:t>
      </w:r>
      <w:r>
        <w:rPr>
          <w:rFonts w:ascii="Times New Roman" w:hAnsi="Times New Roman"/>
          <w:sz w:val="28"/>
          <w:szCs w:val="28"/>
          <w:lang w:val="en-US"/>
        </w:rPr>
        <w:t>Seasons</w:t>
      </w:r>
      <w:r>
        <w:rPr>
          <w:rFonts w:ascii="Times New Roman" w:hAnsi="Times New Roman"/>
          <w:sz w:val="28"/>
          <w:szCs w:val="28"/>
          <w:lang w:val="uk-UA"/>
        </w:rPr>
        <w:t xml:space="preserve">» (1726-1730 рр.).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 думку А. Коробової, поема Дж. Томсона поєднувала пасторальні, релігійні, соціальні та дидактичні мотиви та тему «сільської праці», яка сягала «Георгік» Вергілія, просвітительську тему «корисного життя» та натурфілософські роздуми, тенденції русоїзму, в яких серце поставало як домінанта духовного життя «природної» людини </w:t>
      </w:r>
      <w:r w:rsidRPr="001441AC">
        <w:rPr>
          <w:rFonts w:ascii="Times New Roman" w:hAnsi="Times New Roman"/>
          <w:sz w:val="28"/>
          <w:szCs w:val="28"/>
          <w:lang w:val="uk-UA"/>
        </w:rPr>
        <w:t>[</w:t>
      </w:r>
      <w:r>
        <w:rPr>
          <w:rFonts w:ascii="Times New Roman" w:hAnsi="Times New Roman"/>
          <w:sz w:val="28"/>
          <w:szCs w:val="28"/>
          <w:lang w:val="uk-UA"/>
        </w:rPr>
        <w:t>29, с. 2</w:t>
      </w:r>
      <w:r w:rsidRPr="001441AC">
        <w:rPr>
          <w:rFonts w:ascii="Times New Roman" w:hAnsi="Times New Roman"/>
          <w:sz w:val="28"/>
          <w:szCs w:val="28"/>
          <w:lang w:val="uk-UA"/>
        </w:rPr>
        <w:t>]</w:t>
      </w:r>
      <w:r>
        <w:rPr>
          <w:rFonts w:ascii="Times New Roman" w:hAnsi="Times New Roman"/>
          <w:sz w:val="28"/>
          <w:szCs w:val="28"/>
          <w:lang w:val="uk-UA"/>
        </w:rPr>
        <w:t xml:space="preserve">. Це зумовлює специфіку змістовно-концептуальних засад твору, який дослідниця визначає як пасторальну ораторію </w:t>
      </w:r>
      <w:r w:rsidRPr="001441AC">
        <w:rPr>
          <w:rFonts w:ascii="Times New Roman" w:hAnsi="Times New Roman"/>
          <w:sz w:val="28"/>
          <w:szCs w:val="28"/>
        </w:rPr>
        <w:t>[</w:t>
      </w:r>
      <w:r>
        <w:rPr>
          <w:rFonts w:ascii="Times New Roman" w:hAnsi="Times New Roman"/>
          <w:sz w:val="28"/>
          <w:szCs w:val="28"/>
          <w:lang w:val="uk-UA"/>
        </w:rPr>
        <w:t>там же, с. 3</w:t>
      </w:r>
      <w:r w:rsidRPr="005A2B6C">
        <w:rPr>
          <w:rFonts w:ascii="Times New Roman" w:hAnsi="Times New Roman"/>
          <w:sz w:val="28"/>
          <w:szCs w:val="28"/>
        </w:rPr>
        <w:t>]</w:t>
      </w:r>
      <w:r>
        <w:rPr>
          <w:rFonts w:ascii="Times New Roman" w:hAnsi="Times New Roman"/>
          <w:sz w:val="28"/>
          <w:szCs w:val="28"/>
          <w:lang w:val="uk-UA"/>
        </w:rPr>
        <w:t xml:space="preserve">.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Проте пасторальність не є єдиною та визначальною змістовно-концептуальною основою твору. Створена на меж нового століття та нової, романтичної парадигми світобачення, ораторія містила значний змістотворний потенціал завдяки співвіднесеності із характерними концептуальними пошуками романтиків, спрямованими зокрема на осягнення сутності універсуму, місця людини в природі. М. Бахтін зазначав, що у темі природи та вічної, нескінченної повторюваності природних сезонів «основні елементи давнього комплексу – природа, любов, сім’я, народження дітей, смерть – відокремлюються та сублімуються у високому філософському плані, як певні вічні, величні та мудрі сили світового життя; по-друге, ці елементи даються для індивідуальної свідомості, яка від’єдналася, як сили, що його лікують, очищують та заспокоюють та яким вона повинна віддатися, повинна підкоритися, з якими вона повинна злитися» </w:t>
      </w:r>
      <w:r w:rsidRPr="00810BB3">
        <w:rPr>
          <w:rFonts w:ascii="Times New Roman" w:hAnsi="Times New Roman"/>
          <w:sz w:val="28"/>
          <w:szCs w:val="28"/>
          <w:lang w:val="uk-UA"/>
        </w:rPr>
        <w:t>[</w:t>
      </w:r>
      <w:r>
        <w:rPr>
          <w:rFonts w:ascii="Times New Roman" w:hAnsi="Times New Roman"/>
          <w:sz w:val="28"/>
          <w:szCs w:val="28"/>
          <w:lang w:val="uk-UA"/>
        </w:rPr>
        <w:t>5</w:t>
      </w:r>
      <w:r w:rsidRPr="00810BB3">
        <w:rPr>
          <w:rFonts w:ascii="Times New Roman" w:hAnsi="Times New Roman"/>
          <w:sz w:val="28"/>
          <w:szCs w:val="28"/>
          <w:lang w:val="uk-UA"/>
        </w:rPr>
        <w:t>, с.</w:t>
      </w:r>
      <w:r>
        <w:rPr>
          <w:rFonts w:ascii="Times New Roman" w:hAnsi="Times New Roman"/>
          <w:sz w:val="28"/>
          <w:szCs w:val="28"/>
          <w:lang w:val="uk-UA"/>
        </w:rPr>
        <w:t xml:space="preserve"> 378</w:t>
      </w:r>
      <w:r w:rsidRPr="00810BB3">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Алюзією такого злиття є концептуальні засади кола дійових осіб твору. Так, образ Симона є втіленням літньої людини, за якою – життєвий досвід, мудрість, виважений спокій світовідчуття. Ці характеристики образу акцентовані та сконцентровані у філософському резюме ораторії – речитативі № 41, арії № 42 та речитативі № 43, які об’єднанні проблематикою сенсу, мети та кінцевого результату життя людини. Підкреслимо, що в загальному плині аріозного мелосу його затримка, гальмування руху на слові «любви» та фермата на слові «жизнь»</w:t>
      </w:r>
      <w:r w:rsidRPr="00DD2422">
        <w:rPr>
          <w:rFonts w:ascii="Times New Roman" w:hAnsi="Times New Roman"/>
          <w:sz w:val="28"/>
          <w:szCs w:val="28"/>
          <w:lang w:val="uk-UA"/>
        </w:rPr>
        <w:t xml:space="preserve"> </w:t>
      </w:r>
      <w:r>
        <w:rPr>
          <w:rFonts w:ascii="Times New Roman" w:hAnsi="Times New Roman"/>
          <w:sz w:val="28"/>
          <w:szCs w:val="28"/>
          <w:lang w:val="uk-UA"/>
        </w:rPr>
        <w:t xml:space="preserve">наприкінці арії, а також уникання особистісного начала, загальний філософський узагальнюючий ракурс світобачення в цих номерах є тими концептуальними акцентами, які дозволяють вбачати в ньому алегоричність як рису барокового художнього мислення.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Образ Ханни є втіленням молодості, життєвого оптимізму, безпосередності, щирості почуттів, відповідну як самому духу культури </w:t>
      </w:r>
      <w:r>
        <w:rPr>
          <w:rFonts w:ascii="Times New Roman" w:hAnsi="Times New Roman"/>
          <w:sz w:val="28"/>
          <w:szCs w:val="28"/>
          <w:lang w:val="en-US"/>
        </w:rPr>
        <w:t>XVIII</w:t>
      </w:r>
      <w:r>
        <w:rPr>
          <w:rFonts w:ascii="Times New Roman" w:hAnsi="Times New Roman"/>
          <w:sz w:val="28"/>
          <w:szCs w:val="28"/>
          <w:lang w:val="uk-UA"/>
        </w:rPr>
        <w:t xml:space="preserve"> ст. – епохи розуму та почуттів, так і прийдешньому романтизму, з його декларацією самодостатності особистості, її внутрішнього, інтенсивного духовного життя.</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Образ молодого селянина Луки – втілення чистого кохання та водночас наївної радості селянина-трудівника, який живе в єдності з природою, патріархальному спокої. Саме такі риси образу людини, яка прагне злиття з природою, акцентовані в речитативі  (№5) та Хорі (№6, за участі Луки), пов’язують образ Луки із тенденціями русоїзму. Як зазначає В. Шейко, «Русо проголосив анафему цивілізації. ... він у сучасній людині хотів би по можливості вивільнити природні почуття й потяги від оков штучної розумової цивілізації» </w:t>
      </w:r>
      <w:r w:rsidRPr="00EF17A4">
        <w:rPr>
          <w:rFonts w:ascii="Times New Roman" w:hAnsi="Times New Roman"/>
          <w:sz w:val="28"/>
          <w:szCs w:val="28"/>
          <w:lang w:val="uk-UA"/>
        </w:rPr>
        <w:t>[</w:t>
      </w:r>
      <w:r>
        <w:rPr>
          <w:rFonts w:ascii="Times New Roman" w:hAnsi="Times New Roman"/>
          <w:sz w:val="28"/>
          <w:szCs w:val="28"/>
          <w:lang w:val="uk-UA"/>
        </w:rPr>
        <w:t>14, с. 411</w:t>
      </w:r>
      <w:r w:rsidRPr="00EF17A4">
        <w:rPr>
          <w:rFonts w:ascii="Times New Roman" w:hAnsi="Times New Roman"/>
          <w:sz w:val="28"/>
          <w:szCs w:val="28"/>
          <w:lang w:val="uk-UA"/>
        </w:rPr>
        <w:t>]</w:t>
      </w:r>
      <w:r>
        <w:rPr>
          <w:rFonts w:ascii="Times New Roman" w:hAnsi="Times New Roman"/>
          <w:sz w:val="28"/>
          <w:szCs w:val="28"/>
          <w:lang w:val="uk-UA"/>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Тріада образів ораторії, таким чином, являє собою масштабне, панорамне осягнення образу людини крізь призму різних історико-культурних епох, що зумовлює масштабність змістовно-концептуальної зернини твору та віддзеркалює концептуальну універсальність творчості Й. Гайдна.  </w:t>
      </w:r>
    </w:p>
    <w:p w:rsidR="00A749F6" w:rsidRPr="004071D3" w:rsidRDefault="00A749F6" w:rsidP="00AB5E80">
      <w:pPr>
        <w:spacing w:after="0" w:line="360" w:lineRule="auto"/>
        <w:ind w:firstLine="567"/>
        <w:contextualSpacing/>
        <w:jc w:val="both"/>
        <w:rPr>
          <w:rFonts w:ascii="Times New Roman" w:hAnsi="Times New Roman"/>
          <w:sz w:val="28"/>
          <w:szCs w:val="28"/>
        </w:rPr>
      </w:pPr>
      <w:r>
        <w:rPr>
          <w:rFonts w:ascii="Times New Roman" w:hAnsi="Times New Roman"/>
          <w:sz w:val="28"/>
          <w:szCs w:val="28"/>
          <w:lang w:val="uk-UA"/>
        </w:rPr>
        <w:t xml:space="preserve">Підкреслимо, що тенденція універсалізації водночас із масштабністю концепції знаходить вираження у складі оркестру. Порівняно із «Створенням світу», він є доволі розширеним (за рахунок групи духових та ударних інструментів). Його складають струнний квінтет, 2 флейти та флейта-пікколо, 2 гобоя, кларнета, фагота, труби, 3 тромбони, 4 валторни, литаври, трикутник, бубон. Розширення інструментального складу водночас зумовлено й тяжінням композитора до звукопису, відбитим у численних епізодах звукозображувального характеру.   Підкреслимо, що такий масштабний склад оркестру є чинником визначення науковцями специфіки твору як вокально-інструментальної композиції </w:t>
      </w:r>
      <w:r w:rsidRPr="004071D3">
        <w:rPr>
          <w:rFonts w:ascii="Times New Roman" w:hAnsi="Times New Roman"/>
          <w:sz w:val="28"/>
          <w:szCs w:val="28"/>
        </w:rPr>
        <w:t>[</w:t>
      </w:r>
      <w:r>
        <w:rPr>
          <w:rFonts w:ascii="Times New Roman" w:hAnsi="Times New Roman"/>
          <w:sz w:val="28"/>
          <w:szCs w:val="28"/>
          <w:lang w:val="uk-UA"/>
        </w:rPr>
        <w:t>33</w:t>
      </w:r>
      <w:r>
        <w:rPr>
          <w:rFonts w:ascii="Times New Roman" w:hAnsi="Times New Roman"/>
          <w:sz w:val="28"/>
          <w:szCs w:val="28"/>
        </w:rPr>
        <w:t>, с. 406</w:t>
      </w:r>
      <w:r w:rsidRPr="004071D3">
        <w:rPr>
          <w:rFonts w:ascii="Times New Roman" w:hAnsi="Times New Roman"/>
          <w:sz w:val="28"/>
          <w:szCs w:val="28"/>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Суттєвими змістовно-концептуальними нюансами позначена композиційно-структурна організація твору. Передусім врівноваженість архітектоніки, домірність частин, як і рівномірність співставлення сольних, ансамблевих та хорових номерів, так і речитативних й пісенних, аріозних номерів кореспондує із загальною концепцією ораторії – масштабною, гармонійно, цілісною картиною життя людини в природі.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Структура початкових (речитатив Ханни, Луки та Симона та хор) і фінального (терцет Ханни, Луки та Симона та подвійний хор)  номерів також створює певну концептуальну арку. Завершення «Пор року» масштабним хором відбиває значущість колективного начала, яке кореспондує із настановами релігійного світобачення, в контексті якого людина постає передусім як частка християнської спільноти. Утвердження хорового начала, витримана у світлому </w:t>
      </w:r>
      <w:r>
        <w:rPr>
          <w:rFonts w:ascii="Times New Roman" w:hAnsi="Times New Roman"/>
          <w:sz w:val="28"/>
          <w:szCs w:val="28"/>
          <w:lang w:val="en-US"/>
        </w:rPr>
        <w:t>C</w:t>
      </w:r>
      <w:r w:rsidRPr="0003097C">
        <w:rPr>
          <w:rFonts w:ascii="Times New Roman" w:hAnsi="Times New Roman"/>
          <w:sz w:val="28"/>
          <w:szCs w:val="28"/>
          <w:lang w:val="uk-UA"/>
        </w:rPr>
        <w:t>-</w:t>
      </w:r>
      <w:r>
        <w:rPr>
          <w:rFonts w:ascii="Times New Roman" w:hAnsi="Times New Roman"/>
          <w:sz w:val="28"/>
          <w:szCs w:val="28"/>
          <w:lang w:val="en-US"/>
        </w:rPr>
        <w:t>dur</w:t>
      </w:r>
      <w:r w:rsidRPr="0003097C">
        <w:rPr>
          <w:rFonts w:ascii="Times New Roman" w:hAnsi="Times New Roman"/>
          <w:sz w:val="28"/>
          <w:szCs w:val="28"/>
          <w:lang w:val="uk-UA"/>
        </w:rPr>
        <w:t xml:space="preserve"> </w:t>
      </w:r>
      <w:r>
        <w:rPr>
          <w:rFonts w:ascii="Times New Roman" w:hAnsi="Times New Roman"/>
          <w:sz w:val="28"/>
          <w:szCs w:val="28"/>
          <w:lang w:val="uk-UA"/>
        </w:rPr>
        <w:t>вертикальна єдність голосів якого відображає єдність людства, водночас можна інтерпретувати й як злиття людства з природою в суцільному осягненні непорушної єдності з нею та як осягнення непорушної єдності людства, домінанти колективного начала.</w:t>
      </w:r>
    </w:p>
    <w:p w:rsidR="00A749F6" w:rsidRPr="00B532BB" w:rsidRDefault="00A749F6" w:rsidP="00AB5E80">
      <w:pPr>
        <w:spacing w:after="0" w:line="360" w:lineRule="auto"/>
        <w:ind w:firstLine="567"/>
        <w:contextualSpacing/>
        <w:jc w:val="both"/>
        <w:rPr>
          <w:rFonts w:ascii="Times New Roman" w:hAnsi="Times New Roman"/>
          <w:sz w:val="28"/>
          <w:szCs w:val="28"/>
          <w:lang w:val="uk-UA"/>
        </w:rPr>
      </w:pPr>
      <w:r w:rsidRPr="0003097C">
        <w:rPr>
          <w:rFonts w:ascii="Times New Roman" w:hAnsi="Times New Roman"/>
          <w:sz w:val="28"/>
          <w:szCs w:val="28"/>
          <w:lang w:val="uk-UA"/>
        </w:rPr>
        <w:t xml:space="preserve"> </w:t>
      </w:r>
      <w:r>
        <w:rPr>
          <w:rFonts w:ascii="Times New Roman" w:hAnsi="Times New Roman"/>
          <w:sz w:val="28"/>
          <w:szCs w:val="28"/>
          <w:lang w:val="uk-UA"/>
        </w:rPr>
        <w:t xml:space="preserve">Слід підкреслити, що композиційно-структурна організація твору як цілісності неоднозначно визначається науковцями. Так, Л. Новак зазначає, що «Пори року» – «не стільки ораторія з єдиною дією, скільки чергування окремих сцен» </w:t>
      </w:r>
      <w:r w:rsidRPr="00BB4041">
        <w:rPr>
          <w:rFonts w:ascii="Times New Roman" w:hAnsi="Times New Roman"/>
          <w:sz w:val="28"/>
          <w:szCs w:val="28"/>
          <w:lang w:val="uk-UA"/>
        </w:rPr>
        <w:t>[</w:t>
      </w:r>
      <w:r>
        <w:rPr>
          <w:rFonts w:ascii="Times New Roman" w:hAnsi="Times New Roman"/>
          <w:sz w:val="28"/>
          <w:szCs w:val="28"/>
          <w:lang w:val="uk-UA"/>
        </w:rPr>
        <w:t>44</w:t>
      </w:r>
      <w:r w:rsidRPr="00F11D48">
        <w:rPr>
          <w:rFonts w:ascii="Times New Roman" w:hAnsi="Times New Roman"/>
          <w:sz w:val="28"/>
          <w:szCs w:val="28"/>
          <w:lang w:val="uk-UA"/>
        </w:rPr>
        <w:t>, с.</w:t>
      </w:r>
      <w:r>
        <w:rPr>
          <w:rFonts w:ascii="Times New Roman" w:hAnsi="Times New Roman"/>
          <w:sz w:val="28"/>
          <w:szCs w:val="28"/>
          <w:lang w:val="uk-UA"/>
        </w:rPr>
        <w:t xml:space="preserve"> 415</w:t>
      </w:r>
      <w:r w:rsidRPr="00BB4041">
        <w:rPr>
          <w:rFonts w:ascii="Times New Roman" w:hAnsi="Times New Roman"/>
          <w:sz w:val="28"/>
          <w:szCs w:val="28"/>
          <w:lang w:val="uk-UA"/>
        </w:rPr>
        <w:t>]</w:t>
      </w:r>
      <w:r>
        <w:rPr>
          <w:rFonts w:ascii="Times New Roman" w:hAnsi="Times New Roman"/>
          <w:sz w:val="28"/>
          <w:szCs w:val="28"/>
          <w:lang w:val="uk-UA"/>
        </w:rPr>
        <w:t>, Т. Ліванова акцентує, що «композиційний задум ораторії</w:t>
      </w:r>
      <w:r>
        <w:rPr>
          <w:rFonts w:ascii="Times New Roman" w:hAnsi="Times New Roman"/>
          <w:b/>
          <w:sz w:val="28"/>
          <w:szCs w:val="28"/>
          <w:lang w:val="uk-UA"/>
        </w:rPr>
        <w:t xml:space="preserve"> </w:t>
      </w:r>
      <w:r w:rsidRPr="00BB4041">
        <w:rPr>
          <w:rFonts w:ascii="Times New Roman" w:hAnsi="Times New Roman"/>
          <w:sz w:val="28"/>
          <w:szCs w:val="28"/>
          <w:lang w:val="uk-UA"/>
        </w:rPr>
        <w:t>свідчить про відхід Гайдна від того принципу</w:t>
      </w:r>
      <w:r>
        <w:rPr>
          <w:rFonts w:ascii="Times New Roman" w:hAnsi="Times New Roman"/>
          <w:b/>
          <w:sz w:val="28"/>
          <w:szCs w:val="28"/>
          <w:lang w:val="uk-UA"/>
        </w:rPr>
        <w:t xml:space="preserve"> «</w:t>
      </w:r>
      <w:r>
        <w:rPr>
          <w:rFonts w:ascii="Times New Roman" w:hAnsi="Times New Roman"/>
          <w:sz w:val="28"/>
          <w:szCs w:val="28"/>
          <w:lang w:val="uk-UA"/>
        </w:rPr>
        <w:t>номерів», який був характерним для його комічної опери «Аптекар» або ранньої ораторії «Повернення Товія»</w:t>
      </w:r>
      <w:r w:rsidRPr="00F11D48">
        <w:rPr>
          <w:rFonts w:ascii="Times New Roman" w:hAnsi="Times New Roman"/>
          <w:sz w:val="28"/>
          <w:szCs w:val="28"/>
          <w:lang w:val="uk-UA"/>
        </w:rPr>
        <w:t xml:space="preserve"> [</w:t>
      </w:r>
      <w:r>
        <w:rPr>
          <w:rFonts w:ascii="Times New Roman" w:hAnsi="Times New Roman"/>
          <w:sz w:val="28"/>
          <w:szCs w:val="28"/>
          <w:lang w:val="uk-UA"/>
        </w:rPr>
        <w:t>34, с. 495</w:t>
      </w:r>
      <w:r w:rsidRPr="00F11D48">
        <w:rPr>
          <w:rFonts w:ascii="Times New Roman" w:hAnsi="Times New Roman"/>
          <w:sz w:val="28"/>
          <w:szCs w:val="28"/>
          <w:lang w:val="uk-UA"/>
        </w:rPr>
        <w:t>]</w:t>
      </w:r>
      <w:r>
        <w:rPr>
          <w:rFonts w:ascii="Times New Roman" w:hAnsi="Times New Roman"/>
          <w:sz w:val="28"/>
          <w:szCs w:val="28"/>
          <w:lang w:val="uk-UA"/>
        </w:rPr>
        <w:t xml:space="preserve">. С. Волошко зазначає, що ораторія представляє собою цикл з 4 кантат, кожна з яких має власну структуру та драматургію </w:t>
      </w:r>
      <w:r w:rsidRPr="00B532BB">
        <w:rPr>
          <w:rFonts w:ascii="Times New Roman" w:hAnsi="Times New Roman"/>
          <w:sz w:val="28"/>
          <w:szCs w:val="28"/>
          <w:lang w:val="uk-UA"/>
        </w:rPr>
        <w:t>[</w:t>
      </w:r>
      <w:r>
        <w:rPr>
          <w:rFonts w:ascii="Times New Roman" w:hAnsi="Times New Roman"/>
          <w:sz w:val="28"/>
          <w:szCs w:val="28"/>
          <w:lang w:val="uk-UA"/>
        </w:rPr>
        <w:t>13</w:t>
      </w:r>
      <w:r w:rsidRPr="00B532BB">
        <w:rPr>
          <w:rFonts w:ascii="Times New Roman" w:hAnsi="Times New Roman"/>
          <w:sz w:val="28"/>
          <w:szCs w:val="28"/>
          <w:lang w:val="uk-UA"/>
        </w:rPr>
        <w:t xml:space="preserve">]. </w:t>
      </w:r>
      <w:r>
        <w:rPr>
          <w:rFonts w:ascii="Times New Roman" w:hAnsi="Times New Roman"/>
          <w:sz w:val="28"/>
          <w:szCs w:val="28"/>
          <w:lang w:val="uk-UA"/>
        </w:rPr>
        <w:t>Л. </w:t>
      </w:r>
      <w:r w:rsidRPr="00B532BB">
        <w:rPr>
          <w:rFonts w:ascii="Times New Roman" w:hAnsi="Times New Roman"/>
          <w:sz w:val="28"/>
          <w:szCs w:val="28"/>
          <w:lang w:val="uk-UA"/>
        </w:rPr>
        <w:t>Аристархова наголошу</w:t>
      </w:r>
      <w:r>
        <w:rPr>
          <w:rFonts w:ascii="Times New Roman" w:hAnsi="Times New Roman"/>
          <w:sz w:val="28"/>
          <w:szCs w:val="28"/>
          <w:lang w:val="uk-UA"/>
        </w:rPr>
        <w:t>є</w:t>
      </w:r>
      <w:r w:rsidRPr="00B532BB">
        <w:rPr>
          <w:rFonts w:ascii="Times New Roman" w:hAnsi="Times New Roman"/>
          <w:sz w:val="28"/>
          <w:szCs w:val="28"/>
          <w:lang w:val="uk-UA"/>
        </w:rPr>
        <w:t>, що характерною рисою оратор</w:t>
      </w:r>
      <w:r>
        <w:rPr>
          <w:rFonts w:ascii="Times New Roman" w:hAnsi="Times New Roman"/>
          <w:sz w:val="28"/>
          <w:szCs w:val="28"/>
          <w:lang w:val="uk-UA"/>
        </w:rPr>
        <w:t xml:space="preserve">ії є сценічність, значущість прийомів театральної драматургії та відмова від </w:t>
      </w:r>
      <w:r w:rsidRPr="00B532BB">
        <w:rPr>
          <w:rFonts w:ascii="Times New Roman" w:hAnsi="Times New Roman"/>
          <w:sz w:val="28"/>
          <w:szCs w:val="28"/>
          <w:lang w:val="uk-UA"/>
        </w:rPr>
        <w:t xml:space="preserve"> </w:t>
      </w:r>
      <w:r>
        <w:rPr>
          <w:rFonts w:ascii="Times New Roman" w:hAnsi="Times New Roman"/>
          <w:sz w:val="28"/>
          <w:szCs w:val="28"/>
          <w:lang w:val="uk-UA"/>
        </w:rPr>
        <w:t xml:space="preserve">«системи афектів і пов’язаної з нею типології сольних номерів, а також нерегламентованість композиційних параметрів» </w:t>
      </w:r>
      <w:r w:rsidRPr="00B532BB">
        <w:rPr>
          <w:rFonts w:ascii="Times New Roman" w:hAnsi="Times New Roman"/>
          <w:sz w:val="28"/>
          <w:szCs w:val="28"/>
          <w:lang w:val="uk-UA"/>
        </w:rPr>
        <w:t>[</w:t>
      </w:r>
      <w:r>
        <w:rPr>
          <w:rFonts w:ascii="Times New Roman" w:hAnsi="Times New Roman"/>
          <w:sz w:val="28"/>
          <w:szCs w:val="28"/>
          <w:lang w:val="uk-UA"/>
        </w:rPr>
        <w:t>2</w:t>
      </w:r>
      <w:r w:rsidRPr="00B532BB">
        <w:rPr>
          <w:rFonts w:ascii="Times New Roman" w:hAnsi="Times New Roman"/>
          <w:sz w:val="28"/>
          <w:szCs w:val="28"/>
          <w:lang w:val="uk-UA"/>
        </w:rPr>
        <w:t>, с</w:t>
      </w:r>
      <w:r>
        <w:rPr>
          <w:rFonts w:ascii="Times New Roman" w:hAnsi="Times New Roman"/>
          <w:sz w:val="28"/>
          <w:szCs w:val="28"/>
          <w:lang w:val="uk-UA"/>
        </w:rPr>
        <w:t>.</w:t>
      </w:r>
      <w:r w:rsidRPr="00B532BB">
        <w:rPr>
          <w:rFonts w:ascii="Times New Roman" w:hAnsi="Times New Roman"/>
          <w:sz w:val="28"/>
          <w:szCs w:val="28"/>
          <w:lang w:val="uk-UA"/>
        </w:rPr>
        <w:t xml:space="preserve"> 20]</w:t>
      </w:r>
      <w:r>
        <w:rPr>
          <w:rFonts w:ascii="Times New Roman" w:hAnsi="Times New Roman"/>
          <w:sz w:val="28"/>
          <w:szCs w:val="28"/>
          <w:lang w:val="uk-UA"/>
        </w:rPr>
        <w:t xml:space="preserve"> та водночас зазначає, що повторюваність інтонаційно-тематичних комплексів та жанрові зв’язки слугують забезпеченню єдності новаційної композиційно-структурної організації твору </w:t>
      </w:r>
      <w:r w:rsidRPr="00B532BB">
        <w:rPr>
          <w:rFonts w:ascii="Times New Roman" w:hAnsi="Times New Roman"/>
          <w:sz w:val="28"/>
          <w:szCs w:val="28"/>
          <w:lang w:val="uk-UA"/>
        </w:rPr>
        <w:t>[</w:t>
      </w:r>
      <w:r>
        <w:rPr>
          <w:rFonts w:ascii="Times New Roman" w:hAnsi="Times New Roman"/>
          <w:sz w:val="28"/>
          <w:szCs w:val="28"/>
          <w:lang w:val="uk-UA"/>
        </w:rPr>
        <w:t>там же, с. 23</w:t>
      </w:r>
      <w:r w:rsidRPr="00B532BB">
        <w:rPr>
          <w:rFonts w:ascii="Times New Roman" w:hAnsi="Times New Roman"/>
          <w:sz w:val="28"/>
          <w:szCs w:val="28"/>
          <w:lang w:val="uk-UA"/>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 рівні жанру змістовно-концептуальна своєрідність твору також зумовлюється різноманіттям інтонаційних, тематичних джерел. Із традиціями оперної стилістики пов’язані ліричні арія Хани № 17, сповнена виразними фіоритурами та мелізматикою, каватина Ханни № 34, дует Ханни та Лукаса № 25., в яких А. Коробова відзначає опору тематизму на жанр менуету </w:t>
      </w:r>
      <w:r w:rsidRPr="00DD1075">
        <w:rPr>
          <w:rFonts w:ascii="Times New Roman" w:hAnsi="Times New Roman"/>
          <w:sz w:val="28"/>
          <w:szCs w:val="28"/>
          <w:lang w:val="uk-UA"/>
        </w:rPr>
        <w:t>[</w:t>
      </w:r>
      <w:r>
        <w:rPr>
          <w:rFonts w:ascii="Times New Roman" w:hAnsi="Times New Roman"/>
          <w:sz w:val="28"/>
          <w:szCs w:val="28"/>
          <w:lang w:val="uk-UA"/>
        </w:rPr>
        <w:t>29</w:t>
      </w:r>
      <w:r w:rsidRPr="00DD1075">
        <w:rPr>
          <w:rFonts w:ascii="Times New Roman" w:hAnsi="Times New Roman"/>
          <w:sz w:val="28"/>
          <w:szCs w:val="28"/>
          <w:lang w:val="uk-UA"/>
        </w:rPr>
        <w:t>, с.</w:t>
      </w:r>
      <w:r>
        <w:rPr>
          <w:rFonts w:ascii="Times New Roman" w:hAnsi="Times New Roman"/>
          <w:sz w:val="28"/>
          <w:szCs w:val="28"/>
          <w:lang w:val="uk-UA"/>
        </w:rPr>
        <w:t xml:space="preserve"> 3</w:t>
      </w:r>
      <w:r w:rsidRPr="00DD1075">
        <w:rPr>
          <w:rFonts w:ascii="Times New Roman" w:hAnsi="Times New Roman"/>
          <w:sz w:val="28"/>
          <w:szCs w:val="28"/>
          <w:lang w:val="uk-UA"/>
        </w:rPr>
        <w:t>]</w:t>
      </w:r>
      <w:r>
        <w:rPr>
          <w:rFonts w:ascii="Times New Roman" w:hAnsi="Times New Roman"/>
          <w:sz w:val="28"/>
          <w:szCs w:val="28"/>
          <w:lang w:val="uk-UA"/>
        </w:rPr>
        <w:t xml:space="preserve">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Опосередковані впливи барокової естетики виявляються в насиченні музичної тканини твору алюзіями барокових риторичних фігур (зокрема у поступовому підвищенні загальної теситури звучання в 1 частини, утворюване вступом баса, тенора та сопрано), зокрема антифонних співставленнях реплік хору та оркестру в хорі № 9.</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Мелос твору містить у собі й певним чином «передбачення» романтичної інтонаційної та образної сфери, зумовлене значимістю жанрових та інтонаційних основ </w:t>
      </w:r>
      <w:r>
        <w:rPr>
          <w:rFonts w:ascii="Times New Roman" w:hAnsi="Times New Roman"/>
          <w:sz w:val="28"/>
          <w:szCs w:val="28"/>
          <w:lang w:val="en-US"/>
        </w:rPr>
        <w:t>Lied</w:t>
      </w:r>
      <w:r>
        <w:rPr>
          <w:rFonts w:ascii="Times New Roman" w:hAnsi="Times New Roman"/>
          <w:sz w:val="28"/>
          <w:szCs w:val="28"/>
          <w:lang w:val="uk-UA"/>
        </w:rPr>
        <w:t>. Так, народно-пісенн</w:t>
      </w:r>
      <w:r w:rsidRPr="00284A2A">
        <w:rPr>
          <w:rFonts w:ascii="Times New Roman" w:hAnsi="Times New Roman"/>
          <w:sz w:val="28"/>
          <w:szCs w:val="28"/>
          <w:lang w:val="uk-UA"/>
        </w:rPr>
        <w:t xml:space="preserve">ими за основами мелосу </w:t>
      </w:r>
      <w:r>
        <w:rPr>
          <w:rFonts w:ascii="Times New Roman" w:hAnsi="Times New Roman"/>
          <w:sz w:val="28"/>
          <w:szCs w:val="28"/>
          <w:lang w:val="uk-UA"/>
        </w:rPr>
        <w:t xml:space="preserve">є Вступ до частини «Весна», арії Симона (№ 4, 27), пісня Ханни з хором (№ 38), пісня Ханни (№ 40), хорові номери, зокрема із солістами (№ 2, № 8, № 20, 29).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Водночас романтичний потенціал стилістики «Пор року» зумовлюється також й надвеликим значенням картин природи. Такі епізоди водночас віддзеркалюють вагомість звукопису (№  19 «Гроза», № 29 «Полювання», № 31 хор «Живо, живо»), утворюваного зокрема імітаціями звучання народних інструментів. У змістовно-концептуальній основі твору такі епізоди імітації-«наслідування» постають як чинники привнесення звукової атмосфери реальності у художній світ.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Елементи такої реалістичності та водночас натуралістичності художнього світобачення містяться зокрема в таких номерах:</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8E5ED1">
        <w:rPr>
          <w:rFonts w:ascii="Times New Roman" w:hAnsi="Times New Roman"/>
          <w:sz w:val="28"/>
          <w:szCs w:val="28"/>
          <w:lang w:val="uk-UA"/>
        </w:rPr>
        <w:t>№ 10 – вступ до частини «Літо» та речитатив Луки та Симона, в якому репліки гобоя є наслідування крику півня</w:t>
      </w:r>
      <w:r>
        <w:rPr>
          <w:rFonts w:ascii="Times New Roman" w:hAnsi="Times New Roman"/>
          <w:sz w:val="28"/>
          <w:szCs w:val="28"/>
          <w:lang w:val="uk-UA"/>
        </w:rPr>
        <w:t>;</w:t>
      </w:r>
      <w:r w:rsidRPr="008E5ED1">
        <w:rPr>
          <w:rFonts w:ascii="Times New Roman" w:hAnsi="Times New Roman"/>
          <w:sz w:val="28"/>
          <w:szCs w:val="28"/>
          <w:lang w:val="uk-UA"/>
        </w:rPr>
        <w:t xml:space="preserve"> </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8E5ED1">
        <w:rPr>
          <w:rFonts w:ascii="Times New Roman" w:hAnsi="Times New Roman"/>
          <w:sz w:val="28"/>
          <w:szCs w:val="28"/>
          <w:lang w:val="uk-UA"/>
        </w:rPr>
        <w:t>№ 11 – арія Симона</w:t>
      </w:r>
      <w:r>
        <w:rPr>
          <w:rFonts w:ascii="Times New Roman" w:hAnsi="Times New Roman"/>
          <w:sz w:val="28"/>
          <w:szCs w:val="28"/>
          <w:lang w:val="uk-UA"/>
        </w:rPr>
        <w:t xml:space="preserve">, в якій </w:t>
      </w:r>
      <w:r w:rsidRPr="008E5ED1">
        <w:rPr>
          <w:rFonts w:ascii="Times New Roman" w:hAnsi="Times New Roman"/>
          <w:sz w:val="28"/>
          <w:szCs w:val="28"/>
          <w:lang w:val="uk-UA"/>
        </w:rPr>
        <w:t>репліки валторни створюють алюзії пастуших наїграшів</w:t>
      </w:r>
      <w:r>
        <w:rPr>
          <w:rFonts w:ascii="Times New Roman" w:hAnsi="Times New Roman"/>
          <w:sz w:val="28"/>
          <w:szCs w:val="28"/>
          <w:lang w:val="uk-UA"/>
        </w:rPr>
        <w:t>, розгорнуті фіоритури соліста (ц. 83) фактично ілюструють проблиски сонця;</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12 – терцет та хор</w:t>
      </w:r>
      <w:r w:rsidRPr="008E5ED1">
        <w:rPr>
          <w:rFonts w:ascii="Times New Roman" w:hAnsi="Times New Roman"/>
          <w:sz w:val="28"/>
          <w:szCs w:val="28"/>
          <w:lang w:val="uk-UA"/>
        </w:rPr>
        <w:t>, в якому</w:t>
      </w:r>
      <w:r>
        <w:rPr>
          <w:rFonts w:ascii="Times New Roman" w:hAnsi="Times New Roman"/>
          <w:sz w:val="28"/>
          <w:szCs w:val="28"/>
          <w:lang w:val="uk-UA"/>
        </w:rPr>
        <w:t xml:space="preserve"> посилення звучності, ущільнення фактури, стрімкі висхідні хроматизовані інтонації солістів, оркестрові висхідні </w:t>
      </w:r>
      <w:r>
        <w:rPr>
          <w:rFonts w:ascii="Times New Roman" w:hAnsi="Times New Roman"/>
          <w:sz w:val="28"/>
          <w:szCs w:val="28"/>
          <w:lang w:val="en-US"/>
        </w:rPr>
        <w:t>tutti</w:t>
      </w:r>
      <w:r w:rsidRPr="00EA4BFC">
        <w:rPr>
          <w:rFonts w:ascii="Times New Roman" w:hAnsi="Times New Roman"/>
          <w:sz w:val="28"/>
          <w:szCs w:val="28"/>
          <w:lang w:val="uk-UA"/>
        </w:rPr>
        <w:t xml:space="preserve"> </w:t>
      </w:r>
      <w:r>
        <w:rPr>
          <w:rFonts w:ascii="Times New Roman" w:hAnsi="Times New Roman"/>
          <w:sz w:val="28"/>
          <w:szCs w:val="28"/>
          <w:lang w:val="uk-UA"/>
        </w:rPr>
        <w:t>та надтривалі блискучі технічні вокалізації солістів (ц. 217) ілюструють схід сонця;</w:t>
      </w:r>
      <w:r w:rsidRPr="008E5ED1">
        <w:rPr>
          <w:rFonts w:ascii="Times New Roman" w:hAnsi="Times New Roman"/>
          <w:sz w:val="28"/>
          <w:szCs w:val="28"/>
          <w:lang w:val="uk-UA"/>
        </w:rPr>
        <w:t xml:space="preserve"> </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8E5ED1">
        <w:rPr>
          <w:rFonts w:ascii="Times New Roman" w:hAnsi="Times New Roman"/>
          <w:sz w:val="28"/>
          <w:szCs w:val="28"/>
          <w:lang w:val="uk-UA"/>
        </w:rPr>
        <w:t>№ 16 – речитатив Ханни – насичені мікро-паузами та мелізматикою дискретні інтонації інструментального шару змальовують трепет листя, дрібні фігурації відтворюють плеск джерельця, спалахи альтерованих акордів та трелі – гру променів сонця, стрімкій висхідний рух – ніжний подув зефіра. Слід зазначити, що суттєві історико-культурні алюзії в цьому номері закладаються і принципом контрастного співставлення вокальної та інструментальної звучності – звуки природи постають як відгук на поривання людської душі та утворюють з нею єдине ціле</w:t>
      </w:r>
      <w:r>
        <w:rPr>
          <w:rFonts w:ascii="Times New Roman" w:hAnsi="Times New Roman"/>
          <w:sz w:val="28"/>
          <w:szCs w:val="28"/>
          <w:lang w:val="uk-UA"/>
        </w:rPr>
        <w:t xml:space="preserve">; </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20 – терцет з хором, що завершує частину «Літо», в якому звукопис є наочною, дуже ретельною ілюстрацією вербального тексту: дрібні тріольні фігурації як змалювання виблиску променів у каплях (ц.19), імітація крику перепелів, тріщання коника, квакання жабок, бою годинника (ц. 38 - 64) </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27 – арія Симона, в якій міститься звукова ілюстрація примхливого руху мисливського собаки (блискучі фіоритури в ц. 43) та раптової зупинки (ц. 61-70), тріпотіння крил пташки (71), пострілу (ц. 78 – раптове </w:t>
      </w:r>
      <w:r>
        <w:rPr>
          <w:rFonts w:ascii="Times New Roman" w:hAnsi="Times New Roman"/>
          <w:sz w:val="28"/>
          <w:szCs w:val="28"/>
          <w:lang w:val="en-US"/>
        </w:rPr>
        <w:t>tutti</w:t>
      </w:r>
      <w:r w:rsidRPr="00A32404">
        <w:rPr>
          <w:rFonts w:ascii="Times New Roman" w:hAnsi="Times New Roman"/>
          <w:sz w:val="28"/>
          <w:szCs w:val="28"/>
          <w:lang w:val="uk-UA"/>
        </w:rPr>
        <w:t xml:space="preserve"> </w:t>
      </w:r>
      <w:r>
        <w:rPr>
          <w:rFonts w:ascii="Times New Roman" w:hAnsi="Times New Roman"/>
          <w:sz w:val="28"/>
          <w:szCs w:val="28"/>
          <w:lang w:val="uk-UA"/>
        </w:rPr>
        <w:t xml:space="preserve">з литаврами на </w:t>
      </w:r>
      <w:r>
        <w:rPr>
          <w:rFonts w:ascii="Times New Roman" w:hAnsi="Times New Roman"/>
          <w:sz w:val="28"/>
          <w:szCs w:val="28"/>
          <w:lang w:val="en-US"/>
        </w:rPr>
        <w:t>ff</w:t>
      </w:r>
      <w:r w:rsidRPr="00A32404">
        <w:rPr>
          <w:rFonts w:ascii="Times New Roman" w:hAnsi="Times New Roman"/>
          <w:sz w:val="28"/>
          <w:szCs w:val="28"/>
          <w:lang w:val="uk-UA"/>
        </w:rPr>
        <w:t xml:space="preserve"> та р</w:t>
      </w:r>
      <w:r>
        <w:rPr>
          <w:rFonts w:ascii="Times New Roman" w:hAnsi="Times New Roman"/>
          <w:sz w:val="28"/>
          <w:szCs w:val="28"/>
          <w:lang w:val="uk-UA"/>
        </w:rPr>
        <w:t>і</w:t>
      </w:r>
      <w:r w:rsidRPr="00A32404">
        <w:rPr>
          <w:rFonts w:ascii="Times New Roman" w:hAnsi="Times New Roman"/>
          <w:sz w:val="28"/>
          <w:szCs w:val="28"/>
          <w:lang w:val="uk-UA"/>
        </w:rPr>
        <w:t>ка зм</w:t>
      </w:r>
      <w:r>
        <w:rPr>
          <w:rFonts w:ascii="Times New Roman" w:hAnsi="Times New Roman"/>
          <w:sz w:val="28"/>
          <w:szCs w:val="28"/>
          <w:lang w:val="uk-UA"/>
        </w:rPr>
        <w:t>і</w:t>
      </w:r>
      <w:r w:rsidRPr="00A32404">
        <w:rPr>
          <w:rFonts w:ascii="Times New Roman" w:hAnsi="Times New Roman"/>
          <w:sz w:val="28"/>
          <w:szCs w:val="28"/>
          <w:lang w:val="uk-UA"/>
        </w:rPr>
        <w:t>на динам</w:t>
      </w:r>
      <w:r>
        <w:rPr>
          <w:rFonts w:ascii="Times New Roman" w:hAnsi="Times New Roman"/>
          <w:sz w:val="28"/>
          <w:szCs w:val="28"/>
          <w:lang w:val="uk-UA"/>
        </w:rPr>
        <w:t>і</w:t>
      </w:r>
      <w:r w:rsidRPr="00A32404">
        <w:rPr>
          <w:rFonts w:ascii="Times New Roman" w:hAnsi="Times New Roman"/>
          <w:sz w:val="28"/>
          <w:szCs w:val="28"/>
          <w:lang w:val="uk-UA"/>
        </w:rPr>
        <w:t xml:space="preserve">ки на </w:t>
      </w:r>
      <w:r>
        <w:rPr>
          <w:rFonts w:ascii="Times New Roman" w:hAnsi="Times New Roman"/>
          <w:sz w:val="28"/>
          <w:szCs w:val="28"/>
          <w:lang w:val="en-US"/>
        </w:rPr>
        <w:t>piano</w:t>
      </w:r>
      <w:r>
        <w:rPr>
          <w:rFonts w:ascii="Times New Roman" w:hAnsi="Times New Roman"/>
          <w:sz w:val="28"/>
          <w:szCs w:val="28"/>
          <w:lang w:val="uk-UA"/>
        </w:rPr>
        <w:t xml:space="preserve"> й максимальне розрідження фактури – лише струнні</w:t>
      </w:r>
      <w:r w:rsidRPr="00A32404">
        <w:rPr>
          <w:rFonts w:ascii="Times New Roman" w:hAnsi="Times New Roman"/>
          <w:sz w:val="28"/>
          <w:szCs w:val="28"/>
          <w:lang w:val="uk-UA"/>
        </w:rPr>
        <w:t>)</w:t>
      </w:r>
      <w:r>
        <w:rPr>
          <w:rFonts w:ascii="Times New Roman" w:hAnsi="Times New Roman"/>
          <w:sz w:val="28"/>
          <w:szCs w:val="28"/>
          <w:lang w:val="uk-UA"/>
        </w:rPr>
        <w:t>;</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29 – хор землевласників та мисливців, в якому початкові інтонації валторни відтворюють заклик мисливського горна;</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31 – з імітацією звучання народних інструментів; </w:t>
      </w:r>
      <w:r w:rsidRPr="008E5ED1">
        <w:rPr>
          <w:rFonts w:ascii="Times New Roman" w:hAnsi="Times New Roman"/>
          <w:sz w:val="28"/>
          <w:szCs w:val="28"/>
          <w:lang w:val="uk-UA"/>
        </w:rPr>
        <w:t xml:space="preserve">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38 – пісня Ханни з  хором «Ну, жужжи же прялка» з імітацією звучання рівномірного, безперервного обертання прялки, що є свого роду «провісницею» «Гретхен за прялкою» Ф. Шуберта – повторювані інтонаційно-ритмічні фігури оркестру є яскравим прикладом звукопису, імітацією колообертання прялки.</w:t>
      </w:r>
      <w:r w:rsidRPr="00010413">
        <w:rPr>
          <w:rFonts w:ascii="Times New Roman" w:hAnsi="Times New Roman"/>
          <w:sz w:val="28"/>
          <w:szCs w:val="28"/>
          <w:lang w:val="uk-UA"/>
        </w:rPr>
        <w:t xml:space="preserve">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Суттєві змістовно-концептуальні нюанси закладені в ораторії на рівні засобів тематичного розвитку в межах номерів та твору загалом, що віддзеркалює «характерну для гайдновських ораторій ідею синтезу» </w:t>
      </w:r>
      <w:r w:rsidRPr="006D1D82">
        <w:rPr>
          <w:rFonts w:ascii="Times New Roman" w:hAnsi="Times New Roman"/>
          <w:sz w:val="28"/>
          <w:szCs w:val="28"/>
          <w:lang w:val="uk-UA"/>
        </w:rPr>
        <w:t>[</w:t>
      </w:r>
      <w:r>
        <w:rPr>
          <w:rFonts w:ascii="Times New Roman" w:hAnsi="Times New Roman"/>
          <w:sz w:val="28"/>
          <w:szCs w:val="28"/>
          <w:lang w:val="uk-UA"/>
        </w:rPr>
        <w:t>2, с. 26</w:t>
      </w:r>
      <w:r w:rsidRPr="006D1D82">
        <w:rPr>
          <w:rFonts w:ascii="Times New Roman" w:hAnsi="Times New Roman"/>
          <w:sz w:val="28"/>
          <w:szCs w:val="28"/>
          <w:lang w:val="uk-UA"/>
        </w:rPr>
        <w:t>]</w:t>
      </w:r>
      <w:r>
        <w:rPr>
          <w:rFonts w:ascii="Times New Roman" w:hAnsi="Times New Roman"/>
          <w:sz w:val="28"/>
          <w:szCs w:val="28"/>
          <w:lang w:val="uk-UA"/>
        </w:rPr>
        <w:t>. Побудова циклу як цілісності, принцип поступового формування тематизму (у частині «Весна»), дотримання сонатної форми (у вступі) асоціюється із сонатно-симфонічним циклом та принципом симфонізму. Водночас в ораторії наявною є опора на принципи жанрового контрасту (арія Симона № 4, в якій Й. Гайдн звертається до самоцитування, уводячи матеріал із симфонії «Сюрприз»), варіаційності та варіантності (пісні Ханни).</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Значимими в ораторії з огляду на синтезування рис музичного мислення різних епох є широко застосовувані прийоми поліфонічного розвитку. Хор № 6 являє собою розгорнуте 4-голосне хорове фугато, в якому різноспрямованість голосів солістів та хору (зокрема Ханни та хору) утворює своєрідний просторовий ефект – розширення / стиснення музичного простору. Відзначимо, що значущість просторових ефектів є атрибутивною рисою музичного мислення бароко – співставлення </w:t>
      </w:r>
      <w:r>
        <w:rPr>
          <w:rFonts w:ascii="Times New Roman" w:hAnsi="Times New Roman"/>
          <w:sz w:val="28"/>
          <w:szCs w:val="28"/>
          <w:lang w:val="en-US"/>
        </w:rPr>
        <w:t>solo</w:t>
      </w:r>
      <w:r w:rsidRPr="002C341A">
        <w:rPr>
          <w:rFonts w:ascii="Times New Roman" w:hAnsi="Times New Roman"/>
          <w:sz w:val="28"/>
          <w:szCs w:val="28"/>
          <w:lang w:val="uk-UA"/>
        </w:rPr>
        <w:t xml:space="preserve"> </w:t>
      </w:r>
      <w:r>
        <w:rPr>
          <w:rFonts w:ascii="Times New Roman" w:hAnsi="Times New Roman"/>
          <w:sz w:val="28"/>
          <w:szCs w:val="28"/>
          <w:lang w:val="uk-UA"/>
        </w:rPr>
        <w:t xml:space="preserve">та хорових </w:t>
      </w:r>
      <w:r>
        <w:rPr>
          <w:rFonts w:ascii="Times New Roman" w:hAnsi="Times New Roman"/>
          <w:sz w:val="28"/>
          <w:szCs w:val="28"/>
          <w:lang w:val="en-US"/>
        </w:rPr>
        <w:t>tutti</w:t>
      </w:r>
      <w:r>
        <w:rPr>
          <w:rFonts w:ascii="Times New Roman" w:hAnsi="Times New Roman"/>
          <w:sz w:val="28"/>
          <w:szCs w:val="28"/>
          <w:lang w:val="uk-UA"/>
        </w:rPr>
        <w:t>, практика використання риторичних фігур. Такі ж прийоми є наявними і в хорі № 6 – зокрема яскраве змістовно-концептуальне навантаження мають висхідні інтонації хору до інтонаційної вершини на словах «и засияет» (ц. 222-226), подібні до риторичної фігури піднесення до небес (</w:t>
      </w:r>
      <w:r>
        <w:rPr>
          <w:rFonts w:ascii="Times New Roman" w:hAnsi="Times New Roman"/>
          <w:sz w:val="28"/>
          <w:szCs w:val="28"/>
          <w:lang w:val="en-US"/>
        </w:rPr>
        <w:t>anabasis</w:t>
      </w:r>
      <w:r w:rsidRPr="002C341A">
        <w:rPr>
          <w:rFonts w:ascii="Times New Roman" w:hAnsi="Times New Roman"/>
          <w:sz w:val="28"/>
          <w:szCs w:val="28"/>
          <w:lang w:val="uk-UA"/>
        </w:rPr>
        <w:t>) [</w:t>
      </w:r>
      <w:r>
        <w:rPr>
          <w:rFonts w:ascii="Times New Roman" w:hAnsi="Times New Roman"/>
          <w:sz w:val="28"/>
          <w:szCs w:val="28"/>
          <w:lang w:val="uk-UA"/>
        </w:rPr>
        <w:t>38</w:t>
      </w:r>
      <w:r w:rsidRPr="002C341A">
        <w:rPr>
          <w:rFonts w:ascii="Times New Roman" w:hAnsi="Times New Roman"/>
          <w:sz w:val="28"/>
          <w:szCs w:val="28"/>
          <w:lang w:val="uk-UA"/>
        </w:rPr>
        <w:t>]</w:t>
      </w:r>
      <w:r>
        <w:rPr>
          <w:rFonts w:ascii="Times New Roman" w:hAnsi="Times New Roman"/>
          <w:sz w:val="28"/>
          <w:szCs w:val="28"/>
          <w:lang w:val="uk-UA"/>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Зіставлення ансамблевої (Симон, Ханна, Лука, та водночас  сольні репліки баса та тенора) та хорової звучності  зумовлюють специфіку музичного простору у 4-голосному фугато хору № 9. Відзначимо, що поліфонічна основа даного номеру, зокрема динамічність репрезентації тематизму в голосах хору  певним чином відповідає спрямованості барокового мислення на відбиття процесуальності, значущості ідеї руху. М. Лобанова відзначає, що «невипадково бароко надає перевагу формі та фігурі «фуги», якій саме надавав особливої чарівності» </w:t>
      </w:r>
      <w:r w:rsidRPr="00302522">
        <w:rPr>
          <w:rFonts w:ascii="Times New Roman" w:hAnsi="Times New Roman"/>
          <w:sz w:val="28"/>
          <w:szCs w:val="28"/>
          <w:lang w:val="uk-UA"/>
        </w:rPr>
        <w:t>[</w:t>
      </w:r>
      <w:r>
        <w:rPr>
          <w:rFonts w:ascii="Times New Roman" w:hAnsi="Times New Roman"/>
          <w:sz w:val="28"/>
          <w:szCs w:val="28"/>
          <w:lang w:val="uk-UA"/>
        </w:rPr>
        <w:t>35, с. 77</w:t>
      </w:r>
      <w:r w:rsidRPr="00302522">
        <w:rPr>
          <w:rFonts w:ascii="Times New Roman" w:hAnsi="Times New Roman"/>
          <w:sz w:val="28"/>
          <w:szCs w:val="28"/>
          <w:lang w:val="uk-UA"/>
        </w:rPr>
        <w:t>]</w:t>
      </w:r>
      <w:r>
        <w:rPr>
          <w:rFonts w:ascii="Times New Roman" w:hAnsi="Times New Roman"/>
          <w:sz w:val="28"/>
          <w:szCs w:val="28"/>
          <w:lang w:val="uk-UA"/>
        </w:rPr>
        <w:t xml:space="preserve">. Своєрідною інтерпретацією «малого поліфонічного циклу» є алюзія «прелюдії – фуги» в № 18-19. </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Значимість принципів поліфонічного мислення в ораторії повною мірою відображає фінальний хор № 44 – подвійна фуга апофеозного характеру. </w:t>
      </w:r>
    </w:p>
    <w:p w:rsidR="00A749F6" w:rsidRDefault="00A749F6" w:rsidP="00AB5E80">
      <w:pPr>
        <w:spacing w:after="0" w:line="360" w:lineRule="auto"/>
        <w:ind w:firstLine="567"/>
        <w:contextualSpacing/>
        <w:jc w:val="both"/>
        <w:rPr>
          <w:rFonts w:ascii="Times New Roman" w:hAnsi="Times New Roman"/>
          <w:sz w:val="28"/>
          <w:szCs w:val="28"/>
          <w:lang w:val="uk-UA"/>
        </w:rPr>
      </w:pPr>
      <w:r w:rsidRPr="006D1D82">
        <w:rPr>
          <w:rFonts w:ascii="Times New Roman" w:hAnsi="Times New Roman"/>
          <w:sz w:val="28"/>
          <w:szCs w:val="28"/>
          <w:lang w:val="uk-UA"/>
        </w:rPr>
        <w:t>П</w:t>
      </w:r>
      <w:r>
        <w:rPr>
          <w:rFonts w:ascii="Times New Roman" w:hAnsi="Times New Roman"/>
          <w:sz w:val="28"/>
          <w:szCs w:val="28"/>
          <w:lang w:val="uk-UA"/>
        </w:rPr>
        <w:t>і</w:t>
      </w:r>
      <w:r w:rsidRPr="006D1D82">
        <w:rPr>
          <w:rFonts w:ascii="Times New Roman" w:hAnsi="Times New Roman"/>
          <w:sz w:val="28"/>
          <w:szCs w:val="28"/>
          <w:lang w:val="uk-UA"/>
        </w:rPr>
        <w:t>дсумов</w:t>
      </w:r>
      <w:r>
        <w:rPr>
          <w:rFonts w:ascii="Times New Roman" w:hAnsi="Times New Roman"/>
          <w:sz w:val="28"/>
          <w:szCs w:val="28"/>
          <w:lang w:val="uk-UA"/>
        </w:rPr>
        <w:t>у</w:t>
      </w:r>
      <w:r w:rsidRPr="006D1D82">
        <w:rPr>
          <w:rFonts w:ascii="Times New Roman" w:hAnsi="Times New Roman"/>
          <w:sz w:val="28"/>
          <w:szCs w:val="28"/>
          <w:lang w:val="uk-UA"/>
        </w:rPr>
        <w:t>ючи</w:t>
      </w:r>
      <w:r>
        <w:rPr>
          <w:rFonts w:ascii="Times New Roman" w:hAnsi="Times New Roman"/>
          <w:sz w:val="28"/>
          <w:szCs w:val="28"/>
          <w:lang w:val="uk-UA"/>
        </w:rPr>
        <w:t xml:space="preserve"> творчі шукання композитора та фактично увесь його життєвий шлях, «Пори року» стали й підсумком плідного й евристичного єднання традицій минулого та потенцій майбутнього. Змістовно-концептуальні акценти твору багато в чому визначаються саме співвіднесеністю стильового забарвлення конкретних образних кіл із стильовою специфікою різних епох. Так,  барокова стилістика домінує в драматичних епізодах, пов’язаних із образами стихійних сил природи,  «образами холоду, мрака та оцепенения (оркестрові вступи до </w:t>
      </w:r>
      <w:r>
        <w:rPr>
          <w:rFonts w:ascii="Times New Roman" w:hAnsi="Times New Roman"/>
          <w:sz w:val="28"/>
          <w:szCs w:val="28"/>
          <w:lang w:val="en-US"/>
        </w:rPr>
        <w:t>II</w:t>
      </w:r>
      <w:r w:rsidRPr="006E0BEA">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IV</w:t>
      </w:r>
      <w:r>
        <w:rPr>
          <w:rFonts w:ascii="Times New Roman" w:hAnsi="Times New Roman"/>
          <w:sz w:val="28"/>
          <w:szCs w:val="28"/>
          <w:lang w:val="uk-UA"/>
        </w:rPr>
        <w:t xml:space="preserve"> частин)» </w:t>
      </w:r>
      <w:r w:rsidRPr="006E0BEA">
        <w:rPr>
          <w:rFonts w:ascii="Times New Roman" w:hAnsi="Times New Roman"/>
          <w:sz w:val="28"/>
          <w:szCs w:val="28"/>
          <w:lang w:val="uk-UA"/>
        </w:rPr>
        <w:t>[</w:t>
      </w:r>
      <w:r>
        <w:rPr>
          <w:rFonts w:ascii="Times New Roman" w:hAnsi="Times New Roman"/>
          <w:sz w:val="28"/>
          <w:szCs w:val="28"/>
          <w:lang w:val="uk-UA"/>
        </w:rPr>
        <w:t>2</w:t>
      </w:r>
      <w:r w:rsidRPr="006E0BEA">
        <w:rPr>
          <w:rFonts w:ascii="Times New Roman" w:hAnsi="Times New Roman"/>
          <w:sz w:val="28"/>
          <w:szCs w:val="28"/>
          <w:lang w:val="uk-UA"/>
        </w:rPr>
        <w:t xml:space="preserve">, с. 21], </w:t>
      </w:r>
      <w:r>
        <w:rPr>
          <w:rFonts w:ascii="Times New Roman" w:hAnsi="Times New Roman"/>
          <w:sz w:val="28"/>
          <w:szCs w:val="28"/>
          <w:lang w:val="uk-UA"/>
        </w:rPr>
        <w:t xml:space="preserve">класицистська – з образами світла, молодості, радості земного життя, певним передбаченням романтичної стилістики є пейзажні епізоди </w:t>
      </w:r>
      <w:r w:rsidRPr="006E0BEA">
        <w:rPr>
          <w:rFonts w:ascii="Times New Roman" w:hAnsi="Times New Roman"/>
          <w:sz w:val="28"/>
          <w:szCs w:val="28"/>
          <w:lang w:val="uk-UA"/>
        </w:rPr>
        <w:t>[</w:t>
      </w:r>
      <w:r>
        <w:rPr>
          <w:rFonts w:ascii="Times New Roman" w:hAnsi="Times New Roman"/>
          <w:sz w:val="28"/>
          <w:szCs w:val="28"/>
          <w:lang w:val="uk-UA"/>
        </w:rPr>
        <w:t>там же</w:t>
      </w:r>
      <w:r w:rsidRPr="006E0BEA">
        <w:rPr>
          <w:rFonts w:ascii="Times New Roman" w:hAnsi="Times New Roman"/>
          <w:sz w:val="28"/>
          <w:szCs w:val="28"/>
          <w:lang w:val="uk-UA"/>
        </w:rPr>
        <w:t>]</w:t>
      </w:r>
      <w:r>
        <w:rPr>
          <w:rFonts w:ascii="Times New Roman" w:hAnsi="Times New Roman"/>
          <w:sz w:val="28"/>
          <w:szCs w:val="28"/>
          <w:lang w:val="uk-UA"/>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Синтез пасторального, релігійного, філософського начал, що зумовлює змістовно-концептуальну специфіку ораторії, репрезентований у драматургічних кульмінаціях – хор</w:t>
      </w:r>
      <w:r w:rsidRPr="00153213">
        <w:rPr>
          <w:rFonts w:ascii="Times New Roman" w:hAnsi="Times New Roman"/>
          <w:sz w:val="28"/>
          <w:szCs w:val="28"/>
          <w:lang w:val="uk-UA"/>
        </w:rPr>
        <w:t xml:space="preserve"> </w:t>
      </w:r>
      <w:r>
        <w:rPr>
          <w:rFonts w:ascii="Times New Roman" w:hAnsi="Times New Roman"/>
          <w:sz w:val="28"/>
          <w:szCs w:val="28"/>
          <w:lang w:val="uk-UA"/>
        </w:rPr>
        <w:t xml:space="preserve">«У серці радість» (№ 6), «Пісня радості» (№ 8) та фінальний апофеоз (№ 44).  Чинником їх змістовної, концептуальної єдності є атмосфери молитви. Це зумовлює зв’язок «Пор року», як світської ораторії, з сакральними зразками жанру у творчості композитора, віддзеркалює глибинну релігійність митця. Водночас значущість молитовного, гімничного начала дозволяє науковцям конкретизувати жанрове визначення твору як церковної пасторалі та констатувати глибинний світоглядний синтез, реалізований в ораторії: «високе моральне почуття, яке пронизує весь твір, виражено у формах, близьких як до християнського дидактизму, так і до дидактизму просвітительського» </w:t>
      </w:r>
      <w:r w:rsidRPr="00052A78">
        <w:rPr>
          <w:rFonts w:ascii="Times New Roman" w:hAnsi="Times New Roman"/>
          <w:sz w:val="28"/>
          <w:szCs w:val="28"/>
        </w:rPr>
        <w:t>[</w:t>
      </w:r>
      <w:r>
        <w:rPr>
          <w:rFonts w:ascii="Times New Roman" w:hAnsi="Times New Roman"/>
          <w:sz w:val="28"/>
          <w:szCs w:val="28"/>
          <w:lang w:val="uk-UA"/>
        </w:rPr>
        <w:t>29, с. 5</w:t>
      </w:r>
      <w:r w:rsidRPr="00052A78">
        <w:rPr>
          <w:rFonts w:ascii="Times New Roman" w:hAnsi="Times New Roman"/>
          <w:sz w:val="28"/>
          <w:szCs w:val="28"/>
        </w:rPr>
        <w:t>]</w:t>
      </w:r>
      <w:r>
        <w:rPr>
          <w:rFonts w:ascii="Times New Roman" w:hAnsi="Times New Roman"/>
          <w:sz w:val="28"/>
          <w:szCs w:val="28"/>
          <w:lang w:val="uk-UA"/>
        </w:rPr>
        <w:t xml:space="preserve">.   </w:t>
      </w:r>
    </w:p>
    <w:p w:rsidR="00A749F6" w:rsidRDefault="00A749F6" w:rsidP="00AB5E80">
      <w:pPr>
        <w:spacing w:after="0" w:line="360" w:lineRule="auto"/>
        <w:ind w:firstLine="567"/>
        <w:contextualSpacing/>
        <w:jc w:val="both"/>
        <w:rPr>
          <w:rFonts w:ascii="Times New Roman" w:hAnsi="Times New Roman"/>
          <w:sz w:val="28"/>
          <w:szCs w:val="28"/>
          <w:lang w:val="uk-UA"/>
        </w:rPr>
      </w:pPr>
    </w:p>
    <w:p w:rsidR="00A749F6" w:rsidRDefault="00A749F6" w:rsidP="00AB5E80">
      <w:pPr>
        <w:spacing w:after="0" w:line="360" w:lineRule="auto"/>
        <w:ind w:firstLine="567"/>
        <w:contextualSpacing/>
        <w:jc w:val="both"/>
        <w:rPr>
          <w:rFonts w:ascii="Times New Roman" w:hAnsi="Times New Roman"/>
          <w:sz w:val="28"/>
          <w:szCs w:val="28"/>
          <w:lang w:val="uk-UA"/>
        </w:rPr>
      </w:pPr>
    </w:p>
    <w:p w:rsidR="00A749F6" w:rsidRDefault="00A749F6" w:rsidP="00AB5E80">
      <w:pPr>
        <w:spacing w:after="0" w:line="360" w:lineRule="auto"/>
        <w:ind w:firstLine="567"/>
        <w:contextualSpacing/>
        <w:jc w:val="both"/>
        <w:rPr>
          <w:rFonts w:ascii="Times New Roman" w:hAnsi="Times New Roman"/>
          <w:sz w:val="28"/>
          <w:szCs w:val="28"/>
          <w:lang w:val="uk-UA"/>
        </w:rPr>
      </w:pPr>
    </w:p>
    <w:p w:rsidR="00A749F6" w:rsidRDefault="00A749F6" w:rsidP="00AB5E80">
      <w:pPr>
        <w:spacing w:after="0" w:line="360" w:lineRule="auto"/>
        <w:ind w:firstLine="567"/>
        <w:contextualSpacing/>
        <w:jc w:val="both"/>
        <w:rPr>
          <w:rFonts w:ascii="Times New Roman" w:hAnsi="Times New Roman"/>
          <w:sz w:val="28"/>
          <w:szCs w:val="28"/>
          <w:lang w:val="uk-UA"/>
        </w:rPr>
      </w:pPr>
    </w:p>
    <w:p w:rsidR="00A749F6" w:rsidRPr="00D93C82" w:rsidRDefault="00A749F6" w:rsidP="00AB5E80">
      <w:pPr>
        <w:spacing w:after="0" w:line="360" w:lineRule="auto"/>
        <w:ind w:firstLine="567"/>
        <w:contextualSpacing/>
        <w:jc w:val="center"/>
        <w:rPr>
          <w:rFonts w:ascii="Times New Roman" w:hAnsi="Times New Roman"/>
          <w:b/>
          <w:sz w:val="28"/>
          <w:szCs w:val="28"/>
          <w:lang w:val="uk-UA"/>
        </w:rPr>
      </w:pPr>
      <w:r w:rsidRPr="00D93C82">
        <w:rPr>
          <w:rFonts w:ascii="Times New Roman" w:hAnsi="Times New Roman"/>
          <w:b/>
          <w:sz w:val="28"/>
          <w:szCs w:val="28"/>
          <w:lang w:val="uk-UA"/>
        </w:rPr>
        <w:t>3.2. Хор «Гроза»: виконавсько-інтерпретаційний аналіз</w:t>
      </w:r>
    </w:p>
    <w:p w:rsidR="00A749F6" w:rsidRPr="00D93C82" w:rsidRDefault="00A749F6" w:rsidP="00AB5E80">
      <w:pPr>
        <w:spacing w:after="0" w:line="360" w:lineRule="auto"/>
        <w:ind w:firstLine="567"/>
        <w:contextualSpacing/>
        <w:jc w:val="center"/>
        <w:rPr>
          <w:rFonts w:ascii="Times New Roman" w:hAnsi="Times New Roman"/>
          <w:sz w:val="28"/>
          <w:szCs w:val="28"/>
          <w:lang w:val="uk-UA"/>
        </w:rPr>
      </w:pP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Виконавсько-інтерпретаційна робота над хором «Гроза» з ораторії «Пори року» Й. Гайдна, відповідно до усталених у хоровому мистецтві етапів опанування музичного твору, має складатися з таких етапів: самостійне опрацювання хормейстером виконуваного музичного тексту; процес опанування тексту хоровим колективом; сценічне втілення </w:t>
      </w:r>
      <w:r w:rsidRPr="0017446B">
        <w:rPr>
          <w:rFonts w:ascii="Times New Roman" w:hAnsi="Times New Roman"/>
          <w:sz w:val="28"/>
          <w:szCs w:val="28"/>
          <w:lang w:val="uk-UA"/>
        </w:rPr>
        <w:t>[</w:t>
      </w:r>
      <w:r>
        <w:rPr>
          <w:rFonts w:ascii="Times New Roman" w:hAnsi="Times New Roman"/>
          <w:sz w:val="28"/>
          <w:szCs w:val="28"/>
          <w:lang w:val="uk-UA"/>
        </w:rPr>
        <w:t>53, с. 157</w:t>
      </w:r>
      <w:r w:rsidRPr="0017446B">
        <w:rPr>
          <w:rFonts w:ascii="Times New Roman" w:hAnsi="Times New Roman"/>
          <w:sz w:val="28"/>
          <w:szCs w:val="28"/>
          <w:lang w:val="uk-UA"/>
        </w:rPr>
        <w:t>]</w:t>
      </w:r>
      <w:r>
        <w:rPr>
          <w:rFonts w:ascii="Times New Roman" w:hAnsi="Times New Roman"/>
          <w:sz w:val="28"/>
          <w:szCs w:val="28"/>
          <w:lang w:val="uk-UA"/>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 першому етапі безумовно необхідним є опанування хормейстером твору як цілісності. Виконання однієї частини масштабного хорового полотна завжди висуває перед хормейстером завдання не тільки цілісного осмислення змістовно-концептуальної специфіки та драматургії твору. К. Пігров зазначав: «Біографія композитора, стиль його письма, обставини, за яких написано твір, текс, що ліг в основу музики, динамічні та інші знаки, виставлені композитором, і, кінець кінцем, на основі всього цього, художня інтуїція інтерпретатора допоможуть значною мірою, а може, і з цілковитою досконалістю висловити думку, почуття і настрої композитора» </w:t>
      </w:r>
      <w:r w:rsidRPr="0017446B">
        <w:rPr>
          <w:rFonts w:ascii="Times New Roman" w:hAnsi="Times New Roman"/>
          <w:sz w:val="28"/>
          <w:szCs w:val="28"/>
          <w:lang w:val="uk-UA"/>
        </w:rPr>
        <w:t>[</w:t>
      </w:r>
      <w:r>
        <w:rPr>
          <w:rFonts w:ascii="Times New Roman" w:hAnsi="Times New Roman"/>
          <w:sz w:val="28"/>
          <w:szCs w:val="28"/>
          <w:lang w:val="uk-UA"/>
        </w:rPr>
        <w:t>46, с 106</w:t>
      </w:r>
      <w:r w:rsidRPr="0017446B">
        <w:rPr>
          <w:rFonts w:ascii="Times New Roman" w:hAnsi="Times New Roman"/>
          <w:sz w:val="28"/>
          <w:szCs w:val="28"/>
          <w:lang w:val="uk-UA"/>
        </w:rPr>
        <w:t>]</w:t>
      </w:r>
      <w:r>
        <w:rPr>
          <w:rFonts w:ascii="Times New Roman" w:hAnsi="Times New Roman"/>
          <w:sz w:val="28"/>
          <w:szCs w:val="28"/>
          <w:lang w:val="uk-UA"/>
        </w:rPr>
        <w:t>.</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Попереднє опрацювання ораторії «Пори року» як цілісності, осмислення специфіки музичної мови, зокрема жанрової багатоджерельності мелосу, синтезу стильових спрямувань (класицистських рис та барокових – особливо значущості риторичних фігур, афектів, тенденцій романтичного мислення), особливостей співвідношення вокального (як сольного, так і хорового начал) та інструментального шарів є необхідним з огляду на потенційну можливість акцентуації у виконавській інтерпретації хормейстера відповідної до його виконавської позиції стильової орієнтації.</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Наше бачення виконавської інтерпретації змішаного 4-голосного зі стабільним складом </w:t>
      </w:r>
      <w:r w:rsidRPr="00F74D20">
        <w:rPr>
          <w:rFonts w:ascii="Times New Roman" w:hAnsi="Times New Roman"/>
          <w:sz w:val="28"/>
          <w:szCs w:val="28"/>
          <w:lang w:val="uk-UA"/>
        </w:rPr>
        <w:t>[</w:t>
      </w:r>
      <w:r>
        <w:rPr>
          <w:rFonts w:ascii="Times New Roman" w:hAnsi="Times New Roman"/>
          <w:sz w:val="28"/>
          <w:szCs w:val="28"/>
          <w:lang w:val="uk-UA"/>
        </w:rPr>
        <w:t>32, с. 9-10</w:t>
      </w:r>
      <w:r w:rsidRPr="00F74D20">
        <w:rPr>
          <w:rFonts w:ascii="Times New Roman" w:hAnsi="Times New Roman"/>
          <w:sz w:val="28"/>
          <w:szCs w:val="28"/>
          <w:lang w:val="uk-UA"/>
        </w:rPr>
        <w:t>]</w:t>
      </w:r>
      <w:r>
        <w:rPr>
          <w:rFonts w:ascii="Times New Roman" w:hAnsi="Times New Roman"/>
          <w:sz w:val="28"/>
          <w:szCs w:val="28"/>
          <w:lang w:val="uk-UA"/>
        </w:rPr>
        <w:t xml:space="preserve"> хору «Гроза» з ораторії Й. Гайдна «Пори року» (диригується за 4-дольною схемою) ґрунтується, з одного боку, на декларованій дослідниками тезі щодо втілення диригентом-хормейстером у виконавській практиці духовно-естетичних ідеалів сучасності </w:t>
      </w:r>
      <w:r w:rsidRPr="000F325E">
        <w:rPr>
          <w:rFonts w:ascii="Times New Roman" w:hAnsi="Times New Roman"/>
          <w:sz w:val="28"/>
          <w:szCs w:val="28"/>
          <w:lang w:val="uk-UA"/>
        </w:rPr>
        <w:t>[</w:t>
      </w:r>
      <w:r>
        <w:rPr>
          <w:rFonts w:ascii="Times New Roman" w:hAnsi="Times New Roman"/>
          <w:sz w:val="28"/>
          <w:szCs w:val="28"/>
          <w:lang w:val="uk-UA"/>
        </w:rPr>
        <w:t>50, с. 132</w:t>
      </w:r>
      <w:r w:rsidRPr="000F325E">
        <w:rPr>
          <w:rFonts w:ascii="Times New Roman" w:hAnsi="Times New Roman"/>
          <w:sz w:val="28"/>
          <w:szCs w:val="28"/>
          <w:lang w:val="uk-UA"/>
        </w:rPr>
        <w:t>]</w:t>
      </w:r>
      <w:r>
        <w:rPr>
          <w:rFonts w:ascii="Times New Roman" w:hAnsi="Times New Roman"/>
          <w:sz w:val="28"/>
          <w:szCs w:val="28"/>
          <w:lang w:val="uk-UA"/>
        </w:rPr>
        <w:t xml:space="preserve">. З іншого боку, актуалізація тенденції історично орієнтованого </w:t>
      </w:r>
      <w:r w:rsidRPr="004D503F">
        <w:rPr>
          <w:rFonts w:ascii="Times New Roman" w:hAnsi="Times New Roman"/>
          <w:sz w:val="28"/>
          <w:szCs w:val="28"/>
          <w:lang w:val="uk-UA"/>
        </w:rPr>
        <w:t>[</w:t>
      </w:r>
      <w:r>
        <w:rPr>
          <w:rFonts w:ascii="Times New Roman" w:hAnsi="Times New Roman"/>
          <w:sz w:val="28"/>
          <w:szCs w:val="28"/>
          <w:lang w:val="uk-UA"/>
        </w:rPr>
        <w:t>26; 63</w:t>
      </w:r>
      <w:r w:rsidRPr="004D503F">
        <w:rPr>
          <w:rFonts w:ascii="Times New Roman" w:hAnsi="Times New Roman"/>
          <w:sz w:val="28"/>
          <w:szCs w:val="28"/>
          <w:lang w:val="uk-UA"/>
        </w:rPr>
        <w:t xml:space="preserve">], </w:t>
      </w:r>
      <w:r>
        <w:rPr>
          <w:rFonts w:ascii="Times New Roman" w:hAnsi="Times New Roman"/>
          <w:sz w:val="28"/>
          <w:szCs w:val="28"/>
          <w:lang w:val="uk-UA"/>
        </w:rPr>
        <w:t xml:space="preserve">історично інформованого </w:t>
      </w:r>
      <w:r w:rsidRPr="00B42A76">
        <w:rPr>
          <w:rFonts w:ascii="Times New Roman" w:hAnsi="Times New Roman"/>
          <w:sz w:val="28"/>
          <w:szCs w:val="28"/>
          <w:lang w:val="uk-UA"/>
        </w:rPr>
        <w:t>[</w:t>
      </w:r>
      <w:r>
        <w:rPr>
          <w:rFonts w:ascii="Times New Roman" w:hAnsi="Times New Roman"/>
          <w:sz w:val="28"/>
          <w:szCs w:val="28"/>
          <w:lang w:val="uk-UA"/>
        </w:rPr>
        <w:t>60</w:t>
      </w:r>
      <w:r w:rsidRPr="00B42A76">
        <w:rPr>
          <w:rFonts w:ascii="Times New Roman" w:hAnsi="Times New Roman"/>
          <w:sz w:val="28"/>
          <w:szCs w:val="28"/>
          <w:lang w:val="uk-UA"/>
        </w:rPr>
        <w:t xml:space="preserve">], </w:t>
      </w:r>
      <w:r w:rsidRPr="004D503F">
        <w:rPr>
          <w:rFonts w:ascii="Times New Roman" w:hAnsi="Times New Roman"/>
          <w:sz w:val="28"/>
          <w:szCs w:val="28"/>
          <w:lang w:val="uk-UA"/>
        </w:rPr>
        <w:t>автентичного [</w:t>
      </w:r>
      <w:r>
        <w:rPr>
          <w:rFonts w:ascii="Times New Roman" w:hAnsi="Times New Roman"/>
          <w:sz w:val="28"/>
          <w:szCs w:val="28"/>
          <w:lang w:val="uk-UA"/>
        </w:rPr>
        <w:t>61</w:t>
      </w:r>
      <w:r w:rsidRPr="004D503F">
        <w:rPr>
          <w:rFonts w:ascii="Times New Roman" w:hAnsi="Times New Roman"/>
          <w:sz w:val="28"/>
          <w:szCs w:val="28"/>
          <w:lang w:val="uk-UA"/>
        </w:rPr>
        <w:t xml:space="preserve">] </w:t>
      </w:r>
      <w:r>
        <w:rPr>
          <w:rFonts w:ascii="Times New Roman" w:hAnsi="Times New Roman"/>
          <w:sz w:val="28"/>
          <w:szCs w:val="28"/>
          <w:lang w:val="uk-UA"/>
        </w:rPr>
        <w:t xml:space="preserve">виконавства значно посилює необхідність урахування специфіки музичного мислення </w:t>
      </w:r>
      <w:r w:rsidRPr="00CA7EA1">
        <w:rPr>
          <w:rFonts w:ascii="Times New Roman" w:hAnsi="Times New Roman"/>
          <w:sz w:val="28"/>
          <w:szCs w:val="28"/>
          <w:lang w:val="uk-UA"/>
        </w:rPr>
        <w:t>барокової епохи</w:t>
      </w:r>
      <w:r>
        <w:rPr>
          <w:rFonts w:ascii="Times New Roman" w:hAnsi="Times New Roman"/>
          <w:sz w:val="28"/>
          <w:szCs w:val="28"/>
          <w:lang w:val="uk-UA"/>
        </w:rPr>
        <w:t>. Це виявляється передусім у потребі орієнтації на особливості барокового вокалу</w:t>
      </w:r>
      <w:r w:rsidRPr="00CA7EA1">
        <w:rPr>
          <w:rFonts w:ascii="Times New Roman" w:hAnsi="Times New Roman"/>
          <w:sz w:val="28"/>
          <w:szCs w:val="28"/>
          <w:lang w:val="uk-UA"/>
        </w:rPr>
        <w:t xml:space="preserve">, що позначений значущістю теорії афектів, риторики та її зв’язком із палітрою виразових засобів, зокрема </w:t>
      </w:r>
      <w:r>
        <w:rPr>
          <w:rFonts w:ascii="Times New Roman" w:hAnsi="Times New Roman"/>
          <w:sz w:val="28"/>
          <w:szCs w:val="28"/>
          <w:lang w:val="uk-UA"/>
        </w:rPr>
        <w:t xml:space="preserve">залежністю тембру та артикуляції від відтворюваного афекту </w:t>
      </w:r>
      <w:r w:rsidRPr="00CA7EA1">
        <w:rPr>
          <w:rFonts w:ascii="Times New Roman" w:hAnsi="Times New Roman"/>
          <w:sz w:val="28"/>
          <w:szCs w:val="28"/>
          <w:lang w:val="uk-UA"/>
        </w:rPr>
        <w:t>[</w:t>
      </w:r>
      <w:r>
        <w:rPr>
          <w:rFonts w:ascii="Times New Roman" w:hAnsi="Times New Roman"/>
          <w:sz w:val="28"/>
          <w:szCs w:val="28"/>
          <w:lang w:val="uk-UA"/>
        </w:rPr>
        <w:t>31, с 12</w:t>
      </w:r>
      <w:r w:rsidRPr="00CA7EA1">
        <w:rPr>
          <w:rFonts w:ascii="Times New Roman" w:hAnsi="Times New Roman"/>
          <w:sz w:val="28"/>
          <w:szCs w:val="28"/>
          <w:lang w:val="uk-UA"/>
        </w:rPr>
        <w:t>]</w:t>
      </w:r>
      <w:r>
        <w:rPr>
          <w:rFonts w:ascii="Times New Roman" w:hAnsi="Times New Roman"/>
          <w:sz w:val="28"/>
          <w:szCs w:val="28"/>
          <w:lang w:val="uk-UA"/>
        </w:rPr>
        <w:t xml:space="preserve">. </w:t>
      </w:r>
    </w:p>
    <w:p w:rsidR="00A749F6" w:rsidRPr="00CA7EA1" w:rsidRDefault="00A749F6" w:rsidP="00AB5E80">
      <w:pPr>
        <w:pStyle w:val="ListParagraph"/>
        <w:spacing w:after="0" w:line="360" w:lineRule="auto"/>
        <w:ind w:left="0" w:firstLine="567"/>
        <w:jc w:val="both"/>
        <w:rPr>
          <w:rFonts w:ascii="Times New Roman" w:hAnsi="Times New Roman"/>
          <w:sz w:val="28"/>
          <w:szCs w:val="28"/>
          <w:lang w:val="uk-UA"/>
        </w:rPr>
      </w:pPr>
      <w:r w:rsidRPr="00CA7EA1">
        <w:rPr>
          <w:rFonts w:ascii="Times New Roman" w:hAnsi="Times New Roman"/>
          <w:sz w:val="28"/>
          <w:szCs w:val="28"/>
          <w:lang w:val="uk-UA"/>
        </w:rPr>
        <w:t>Проте автоматичне, механічне перенесення музичного тексту іншої історико-культурної епохи в художній простір сучасності (позначений специфікою усталених алгоритмів виконавства та слухацького сприйняття) потенційно мстить загрозу як деструкції системи засобів виразності, атрибутивної художнього мислення минулого, так і неадекватного слухацького сприйняття. За цих умов обов’язковою умовою виконавської інтерпретації хору «Гроза» вважаємо створення адекватного співвідношення історично зумовлених особливостей виконавства та су</w:t>
      </w:r>
      <w:r>
        <w:rPr>
          <w:rFonts w:ascii="Times New Roman" w:hAnsi="Times New Roman"/>
          <w:sz w:val="28"/>
          <w:szCs w:val="28"/>
          <w:lang w:val="uk-UA"/>
        </w:rPr>
        <w:t>ч</w:t>
      </w:r>
      <w:r w:rsidRPr="00CA7EA1">
        <w:rPr>
          <w:rFonts w:ascii="Times New Roman" w:hAnsi="Times New Roman"/>
          <w:sz w:val="28"/>
          <w:szCs w:val="28"/>
          <w:lang w:val="uk-UA"/>
        </w:rPr>
        <w:t>асних тенденцій виконавського мистецтва.</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Суттєве значення у формуванні виконавської інтерпретації хору «Гроза» має усвідомлення хормейстером обставин його концертної інтерпретації. Урахування специфіки концертного простору, зокрема акустичних умов, є не просто загальним завданням – оперування великими хоровими масами, високий емоційний та динамічний тонус водночас із миттєвими змінами динаміки потребують чіткого визначення хормейстером «меж» напруженості звучання для виокремлення інтонаційних ліній партій хору, запобігання нівелювання інтонаційного рельєфу та слухацької втоми. Не менш важливим є усвідомлення специфіки аудиторії, ступінь підготовленість якої до сприйняття складної форми є важливим чинником формування особливостей конкретного акту виконавської інтерпретації.</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При роботі над хором «Гроза» такий попередньо-ознайомчий етап роботи з хором має важливе драматургічне значення з огляду на його значимість у творі як драматичної кульмінації, а також на принцип контрасту, за яким поєднані номера 18-19. Речитатив № 18 Симона, Луки та Ханни, в якому змальовується тривожне передчуття жахливої стихії – напружене звучання альтерованих акордів як відображення застиглої перед грозою природи, елементи звукопису – віддалений гуркіт грому (у литавр), тривалий низхідний інтонаційний рух в партії Ханни, максимально «розріджена», дискретна фактура та загалом звуження простору звучання до тиші в інструментальному шарі та </w:t>
      </w:r>
      <w:r>
        <w:rPr>
          <w:rFonts w:ascii="Times New Roman" w:hAnsi="Times New Roman"/>
          <w:sz w:val="28"/>
          <w:szCs w:val="28"/>
          <w:lang w:val="en-US"/>
        </w:rPr>
        <w:t>pp</w:t>
      </w:r>
      <w:r>
        <w:rPr>
          <w:rFonts w:ascii="Times New Roman" w:hAnsi="Times New Roman"/>
          <w:sz w:val="28"/>
          <w:szCs w:val="28"/>
        </w:rPr>
        <w:t xml:space="preserve"> у сольный парт</w:t>
      </w:r>
      <w:r>
        <w:rPr>
          <w:rFonts w:ascii="Times New Roman" w:hAnsi="Times New Roman"/>
          <w:sz w:val="28"/>
          <w:szCs w:val="28"/>
          <w:lang w:val="uk-UA"/>
        </w:rPr>
        <w:t>ії</w:t>
      </w:r>
      <w:r>
        <w:rPr>
          <w:rFonts w:ascii="Times New Roman" w:hAnsi="Times New Roman"/>
          <w:sz w:val="28"/>
          <w:szCs w:val="28"/>
        </w:rPr>
        <w:t xml:space="preserve"> сопрано</w:t>
      </w:r>
      <w:r>
        <w:rPr>
          <w:rFonts w:ascii="Times New Roman" w:hAnsi="Times New Roman"/>
          <w:sz w:val="28"/>
          <w:szCs w:val="28"/>
          <w:lang w:val="uk-UA"/>
        </w:rPr>
        <w:t xml:space="preserve">. За цих причин вступ хору є не стільки початком звучання, скільки емоційним, образним продовженням попереднього епізоду, а авторська ремарка </w:t>
      </w:r>
      <w:r>
        <w:rPr>
          <w:rFonts w:ascii="Times New Roman" w:hAnsi="Times New Roman"/>
          <w:sz w:val="28"/>
          <w:szCs w:val="28"/>
          <w:lang w:val="en-US"/>
        </w:rPr>
        <w:t>attacca</w:t>
      </w:r>
      <w:r w:rsidRPr="00733E6B">
        <w:rPr>
          <w:rFonts w:ascii="Times New Roman" w:hAnsi="Times New Roman"/>
          <w:sz w:val="28"/>
          <w:szCs w:val="28"/>
          <w:lang w:val="uk-UA"/>
        </w:rPr>
        <w:t xml:space="preserve"> </w:t>
      </w:r>
      <w:r>
        <w:rPr>
          <w:rFonts w:ascii="Times New Roman" w:hAnsi="Times New Roman"/>
          <w:sz w:val="28"/>
          <w:szCs w:val="28"/>
          <w:lang w:val="en-US"/>
        </w:rPr>
        <w:t>subito</w:t>
      </w:r>
      <w:r w:rsidRPr="00733E6B">
        <w:rPr>
          <w:rFonts w:ascii="Times New Roman" w:hAnsi="Times New Roman"/>
          <w:sz w:val="28"/>
          <w:szCs w:val="28"/>
          <w:lang w:val="uk-UA"/>
        </w:rPr>
        <w:t xml:space="preserve"> </w:t>
      </w:r>
      <w:r>
        <w:rPr>
          <w:rFonts w:ascii="Times New Roman" w:hAnsi="Times New Roman"/>
          <w:sz w:val="28"/>
          <w:szCs w:val="28"/>
          <w:lang w:val="uk-UA"/>
        </w:rPr>
        <w:t xml:space="preserve">та визначення динаміки </w:t>
      </w:r>
      <w:r>
        <w:rPr>
          <w:rFonts w:ascii="Times New Roman" w:hAnsi="Times New Roman"/>
          <w:sz w:val="28"/>
          <w:szCs w:val="28"/>
          <w:lang w:val="en-US"/>
        </w:rPr>
        <w:t>ff</w:t>
      </w:r>
      <w:r w:rsidRPr="00733E6B">
        <w:rPr>
          <w:rFonts w:ascii="Times New Roman" w:hAnsi="Times New Roman"/>
          <w:sz w:val="28"/>
          <w:szCs w:val="28"/>
          <w:lang w:val="uk-UA"/>
        </w:rPr>
        <w:t xml:space="preserve"> в </w:t>
      </w:r>
      <w:r>
        <w:rPr>
          <w:rFonts w:ascii="Times New Roman" w:hAnsi="Times New Roman"/>
          <w:sz w:val="28"/>
          <w:szCs w:val="28"/>
          <w:lang w:val="uk-UA"/>
        </w:rPr>
        <w:t>і</w:t>
      </w:r>
      <w:r w:rsidRPr="00733E6B">
        <w:rPr>
          <w:rFonts w:ascii="Times New Roman" w:hAnsi="Times New Roman"/>
          <w:sz w:val="28"/>
          <w:szCs w:val="28"/>
          <w:lang w:val="uk-UA"/>
        </w:rPr>
        <w:t>нструментальному супровод</w:t>
      </w:r>
      <w:r>
        <w:rPr>
          <w:rFonts w:ascii="Times New Roman" w:hAnsi="Times New Roman"/>
          <w:sz w:val="28"/>
          <w:szCs w:val="28"/>
          <w:lang w:val="uk-UA"/>
        </w:rPr>
        <w:t>і</w:t>
      </w:r>
      <w:r w:rsidRPr="00733E6B">
        <w:rPr>
          <w:rFonts w:ascii="Times New Roman" w:hAnsi="Times New Roman"/>
          <w:sz w:val="28"/>
          <w:szCs w:val="28"/>
          <w:lang w:val="uk-UA"/>
        </w:rPr>
        <w:t xml:space="preserve"> та  </w:t>
      </w:r>
      <w:r>
        <w:rPr>
          <w:rFonts w:ascii="Times New Roman" w:hAnsi="Times New Roman"/>
          <w:sz w:val="28"/>
          <w:szCs w:val="28"/>
          <w:lang w:val="en-US"/>
        </w:rPr>
        <w:t>f</w:t>
      </w:r>
      <w:r w:rsidRPr="00733E6B">
        <w:rPr>
          <w:rFonts w:ascii="Times New Roman" w:hAnsi="Times New Roman"/>
          <w:sz w:val="28"/>
          <w:szCs w:val="28"/>
          <w:lang w:val="uk-UA"/>
        </w:rPr>
        <w:t xml:space="preserve"> </w:t>
      </w:r>
      <w:r>
        <w:rPr>
          <w:rFonts w:ascii="Times New Roman" w:hAnsi="Times New Roman"/>
          <w:sz w:val="28"/>
          <w:szCs w:val="28"/>
          <w:lang w:val="uk-UA"/>
        </w:rPr>
        <w:t>щодо партії хору має бути осягнена хормейстером та виконавським колективом як безпосередній імпульс до моментальної та максимальної емоційної концентрації.</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На емоційно-образному рівні завданням хормейстера є:</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створення атмосфери тривоги, схвильованості, зокрема особливо значимої на початку номеру;</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уникання театралізації та гіпертрофованості емоцій, що може бути спровоковано вербальним текстом та елементами звукопису;</w:t>
      </w:r>
    </w:p>
    <w:p w:rsidR="00A749F6"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спрямованість хормейстера та хорового колективу на уникання ілюстративності та репрезентації зовнішньо детермінованого конфлікту людини та природи як внутрішнього, драматичного конфлікту особистості, перенесення його в духовний світ виконавців;</w:t>
      </w:r>
    </w:p>
    <w:p w:rsidR="00A749F6" w:rsidRPr="00AC6661" w:rsidRDefault="00A749F6" w:rsidP="00AB5E80">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дотримання протягом номеру доволі швидкого темпового рельєфу за відсутності авторських ремарок щодо агогіки (</w:t>
      </w:r>
      <w:r>
        <w:rPr>
          <w:rFonts w:ascii="Times New Roman" w:hAnsi="Times New Roman"/>
          <w:sz w:val="28"/>
          <w:szCs w:val="28"/>
          <w:lang w:val="en-US"/>
        </w:rPr>
        <w:t>Allegro</w:t>
      </w:r>
      <w:r w:rsidRPr="00AC6661">
        <w:rPr>
          <w:rFonts w:ascii="Times New Roman" w:hAnsi="Times New Roman"/>
          <w:sz w:val="28"/>
          <w:szCs w:val="28"/>
          <w:lang w:val="uk-UA"/>
        </w:rPr>
        <w:t xml:space="preserve"> </w:t>
      </w:r>
      <w:r>
        <w:rPr>
          <w:rFonts w:ascii="Times New Roman" w:hAnsi="Times New Roman"/>
          <w:sz w:val="28"/>
          <w:szCs w:val="28"/>
          <w:lang w:val="en-US"/>
        </w:rPr>
        <w:t>assai</w:t>
      </w:r>
      <w:r w:rsidRPr="00AC6661">
        <w:rPr>
          <w:rFonts w:ascii="Times New Roman" w:hAnsi="Times New Roman"/>
          <w:sz w:val="28"/>
          <w:szCs w:val="28"/>
          <w:lang w:val="uk-UA"/>
        </w:rPr>
        <w:t xml:space="preserve"> – </w:t>
      </w:r>
      <w:r>
        <w:rPr>
          <w:rFonts w:ascii="Times New Roman" w:hAnsi="Times New Roman"/>
          <w:sz w:val="28"/>
          <w:szCs w:val="28"/>
          <w:lang w:val="en-US"/>
        </w:rPr>
        <w:t>Allegro</w:t>
      </w:r>
      <w:r w:rsidRPr="00AC6661">
        <w:rPr>
          <w:rFonts w:ascii="Times New Roman" w:hAnsi="Times New Roman"/>
          <w:sz w:val="28"/>
          <w:szCs w:val="28"/>
          <w:lang w:val="uk-UA"/>
        </w:rPr>
        <w:t>)</w:t>
      </w:r>
      <w:r>
        <w:rPr>
          <w:rFonts w:ascii="Times New Roman" w:hAnsi="Times New Roman"/>
          <w:sz w:val="28"/>
          <w:szCs w:val="28"/>
          <w:lang w:val="uk-UA"/>
        </w:rPr>
        <w:t>, за яких потребується максимальна активізація уваги хорового колективу та миттєва реакція на жести хормейстера.</w:t>
      </w:r>
    </w:p>
    <w:p w:rsidR="00A749F6" w:rsidRDefault="00A749F6" w:rsidP="00AB5E80">
      <w:pPr>
        <w:spacing w:after="0" w:line="360" w:lineRule="auto"/>
        <w:ind w:firstLine="567"/>
        <w:contextualSpacing/>
        <w:jc w:val="both"/>
        <w:rPr>
          <w:rFonts w:ascii="Times New Roman" w:hAnsi="Times New Roman"/>
          <w:sz w:val="28"/>
          <w:szCs w:val="28"/>
          <w:lang w:val="uk-UA"/>
        </w:rPr>
      </w:pPr>
      <w:r w:rsidRPr="003D6838">
        <w:rPr>
          <w:rFonts w:ascii="Times New Roman" w:hAnsi="Times New Roman"/>
          <w:sz w:val="28"/>
          <w:szCs w:val="28"/>
          <w:lang w:val="uk-UA"/>
        </w:rPr>
        <w:t xml:space="preserve">На рівні звуковидобування та звуковедення </w:t>
      </w:r>
      <w:r>
        <w:rPr>
          <w:rFonts w:ascii="Times New Roman" w:hAnsi="Times New Roman"/>
          <w:sz w:val="28"/>
          <w:szCs w:val="28"/>
          <w:lang w:val="uk-UA"/>
        </w:rPr>
        <w:t xml:space="preserve">з огляду на особливості музичної мови твору </w:t>
      </w:r>
      <w:r w:rsidRPr="003D6838">
        <w:rPr>
          <w:rFonts w:ascii="Times New Roman" w:hAnsi="Times New Roman"/>
          <w:sz w:val="28"/>
          <w:szCs w:val="28"/>
          <w:lang w:val="uk-UA"/>
        </w:rPr>
        <w:t>завданням хормейстера є забезпечення:</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твердої атаки з униканням надмірності наголосу;</w:t>
      </w:r>
    </w:p>
    <w:p w:rsidR="00A749F6" w:rsidRPr="003D6838"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уникання форсованого звучання – за умов початкового </w:t>
      </w:r>
      <w:r>
        <w:rPr>
          <w:rFonts w:ascii="Times New Roman" w:hAnsi="Times New Roman"/>
          <w:sz w:val="28"/>
          <w:szCs w:val="28"/>
          <w:lang w:val="en-US"/>
        </w:rPr>
        <w:t>forte</w:t>
      </w:r>
      <w:r w:rsidRPr="00186238">
        <w:rPr>
          <w:rFonts w:ascii="Times New Roman" w:hAnsi="Times New Roman"/>
          <w:sz w:val="28"/>
          <w:szCs w:val="28"/>
          <w:lang w:val="uk-UA"/>
        </w:rPr>
        <w:t xml:space="preserve"> </w:t>
      </w:r>
      <w:r>
        <w:rPr>
          <w:rFonts w:ascii="Times New Roman" w:hAnsi="Times New Roman"/>
          <w:sz w:val="28"/>
          <w:szCs w:val="28"/>
          <w:lang w:val="uk-UA"/>
        </w:rPr>
        <w:t xml:space="preserve">хорового </w:t>
      </w:r>
      <w:r>
        <w:rPr>
          <w:rFonts w:ascii="Times New Roman" w:hAnsi="Times New Roman"/>
          <w:sz w:val="28"/>
          <w:szCs w:val="28"/>
          <w:lang w:val="en-US"/>
        </w:rPr>
        <w:t>tutti</w:t>
      </w:r>
      <w:r>
        <w:rPr>
          <w:rFonts w:ascii="Times New Roman" w:hAnsi="Times New Roman"/>
          <w:sz w:val="28"/>
          <w:szCs w:val="28"/>
          <w:lang w:val="uk-UA"/>
        </w:rPr>
        <w:t>,</w:t>
      </w:r>
      <w:r w:rsidRPr="00186238">
        <w:rPr>
          <w:rFonts w:ascii="Times New Roman" w:hAnsi="Times New Roman"/>
          <w:sz w:val="28"/>
          <w:szCs w:val="28"/>
          <w:lang w:val="uk-UA"/>
        </w:rPr>
        <w:t xml:space="preserve"> дом</w:t>
      </w:r>
      <w:r>
        <w:rPr>
          <w:rFonts w:ascii="Times New Roman" w:hAnsi="Times New Roman"/>
          <w:sz w:val="28"/>
          <w:szCs w:val="28"/>
          <w:lang w:val="uk-UA"/>
        </w:rPr>
        <w:t>і</w:t>
      </w:r>
      <w:r w:rsidRPr="00186238">
        <w:rPr>
          <w:rFonts w:ascii="Times New Roman" w:hAnsi="Times New Roman"/>
          <w:sz w:val="28"/>
          <w:szCs w:val="28"/>
          <w:lang w:val="uk-UA"/>
        </w:rPr>
        <w:t>нування високого динам</w:t>
      </w:r>
      <w:r>
        <w:rPr>
          <w:rFonts w:ascii="Times New Roman" w:hAnsi="Times New Roman"/>
          <w:sz w:val="28"/>
          <w:szCs w:val="28"/>
          <w:lang w:val="uk-UA"/>
        </w:rPr>
        <w:t>і</w:t>
      </w:r>
      <w:r w:rsidRPr="00186238">
        <w:rPr>
          <w:rFonts w:ascii="Times New Roman" w:hAnsi="Times New Roman"/>
          <w:sz w:val="28"/>
          <w:szCs w:val="28"/>
          <w:lang w:val="uk-UA"/>
        </w:rPr>
        <w:t>чного тонусу</w:t>
      </w:r>
      <w:r>
        <w:rPr>
          <w:rFonts w:ascii="Times New Roman" w:hAnsi="Times New Roman"/>
          <w:sz w:val="28"/>
          <w:szCs w:val="28"/>
          <w:lang w:val="uk-UA"/>
        </w:rPr>
        <w:t xml:space="preserve"> при перевазі високого регістру голосів, необхідності забезпечення чіткої, виокремленої з хорової маси «чутності» вступу голосів у поліфонічній фактурі</w:t>
      </w:r>
      <w:r w:rsidRPr="00186238">
        <w:rPr>
          <w:rFonts w:ascii="Times New Roman" w:hAnsi="Times New Roman"/>
          <w:sz w:val="28"/>
          <w:szCs w:val="28"/>
          <w:lang w:val="uk-UA"/>
        </w:rPr>
        <w:t>;</w:t>
      </w:r>
    </w:p>
    <w:p w:rsidR="00A749F6" w:rsidRPr="009C7268"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дотримання єдиної позиції голосів у партіях хору з огляду на насиченість музичної тканини: оспівуванням звуків та ламентозними інтонаціями, які можуть провокувати заниження позиції  при низхідних стрибках мелосу; тривалими поступеневими низхідними інтонаціями – алюзіями барокової фігури </w:t>
      </w:r>
      <w:r>
        <w:rPr>
          <w:rFonts w:ascii="Times New Roman" w:hAnsi="Times New Roman"/>
          <w:sz w:val="28"/>
          <w:szCs w:val="28"/>
          <w:lang w:val="en-US"/>
        </w:rPr>
        <w:t>catabasis</w:t>
      </w:r>
      <w:r w:rsidRPr="003F07D7">
        <w:rPr>
          <w:rFonts w:ascii="Times New Roman" w:hAnsi="Times New Roman"/>
          <w:sz w:val="28"/>
          <w:szCs w:val="28"/>
          <w:lang w:val="uk-UA"/>
        </w:rPr>
        <w:t xml:space="preserve"> (</w:t>
      </w:r>
      <w:r>
        <w:rPr>
          <w:rFonts w:ascii="Times New Roman" w:hAnsi="Times New Roman"/>
          <w:sz w:val="28"/>
          <w:szCs w:val="28"/>
          <w:lang w:val="uk-UA"/>
        </w:rPr>
        <w:t xml:space="preserve">сходження з небес) як теми фуги (з т. 106) та фінальної репліки хору (зокрема з огляду на уповільнення інтонаційного руху); </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w:t>
      </w:r>
      <w:r w:rsidRPr="009C7268">
        <w:rPr>
          <w:rFonts w:ascii="Times New Roman" w:hAnsi="Times New Roman"/>
          <w:sz w:val="28"/>
          <w:szCs w:val="28"/>
          <w:lang w:val="uk-UA"/>
        </w:rPr>
        <w:t xml:space="preserve">отримання </w:t>
      </w:r>
      <w:r>
        <w:rPr>
          <w:rFonts w:ascii="Times New Roman" w:hAnsi="Times New Roman"/>
          <w:sz w:val="28"/>
          <w:szCs w:val="28"/>
          <w:lang w:val="uk-UA"/>
        </w:rPr>
        <w:t xml:space="preserve">притаманних </w:t>
      </w:r>
      <w:r w:rsidRPr="009C7268">
        <w:rPr>
          <w:rFonts w:ascii="Times New Roman" w:hAnsi="Times New Roman"/>
          <w:sz w:val="28"/>
          <w:szCs w:val="28"/>
          <w:lang w:val="uk-UA"/>
        </w:rPr>
        <w:t>бароко</w:t>
      </w:r>
      <w:r>
        <w:rPr>
          <w:rFonts w:ascii="Times New Roman" w:hAnsi="Times New Roman"/>
          <w:sz w:val="28"/>
          <w:szCs w:val="28"/>
          <w:lang w:val="uk-UA"/>
        </w:rPr>
        <w:t xml:space="preserve"> особливостей звуковидобування та звуковедення, зокрема таких, як: «маркетована форма мелізматичної орнаментики, звуки якої необхідно легко підкреслювати та акцентувати» </w:t>
      </w:r>
      <w:r w:rsidRPr="009C7268">
        <w:rPr>
          <w:rFonts w:ascii="Times New Roman" w:hAnsi="Times New Roman"/>
          <w:sz w:val="28"/>
          <w:szCs w:val="28"/>
          <w:lang w:val="uk-UA"/>
        </w:rPr>
        <w:t>[</w:t>
      </w:r>
      <w:r>
        <w:rPr>
          <w:rFonts w:ascii="Times New Roman" w:hAnsi="Times New Roman"/>
          <w:sz w:val="28"/>
          <w:szCs w:val="28"/>
          <w:lang w:val="uk-UA"/>
        </w:rPr>
        <w:t>31</w:t>
      </w:r>
      <w:r w:rsidRPr="009C7268">
        <w:rPr>
          <w:rFonts w:ascii="Times New Roman" w:hAnsi="Times New Roman"/>
          <w:sz w:val="28"/>
          <w:szCs w:val="28"/>
          <w:lang w:val="uk-UA"/>
        </w:rPr>
        <w:t>, с. 13]</w:t>
      </w:r>
      <w:r>
        <w:rPr>
          <w:rFonts w:ascii="Times New Roman" w:hAnsi="Times New Roman"/>
          <w:sz w:val="28"/>
          <w:szCs w:val="28"/>
          <w:lang w:val="uk-UA"/>
        </w:rPr>
        <w:t xml:space="preserve"> зокрема в партіях альтів, тенорів і басів (тт. 87-90); «пасажи, які «ширяють», рулади або легатна форма, яка потребує більшої координації гортані та легкого дихання, точної інтонації» – в тривалих розспівуваннях, вокалізаціях-юбіляціях у партії альтів (тт. 123-125) та сопрано (тт. 151-155);</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тонке, «осучаснене» відтворення атрибутивної для вокальної барокової музики «безвібратності» голосу </w:t>
      </w:r>
      <w:r w:rsidRPr="00FE178A">
        <w:rPr>
          <w:rFonts w:ascii="Times New Roman" w:hAnsi="Times New Roman"/>
          <w:sz w:val="28"/>
          <w:szCs w:val="28"/>
        </w:rPr>
        <w:t>[</w:t>
      </w:r>
      <w:r>
        <w:rPr>
          <w:rFonts w:ascii="Times New Roman" w:hAnsi="Times New Roman"/>
          <w:sz w:val="28"/>
          <w:szCs w:val="28"/>
          <w:lang w:val="uk-UA"/>
        </w:rPr>
        <w:t>31, с. 14-15; 36</w:t>
      </w:r>
      <w:r>
        <w:rPr>
          <w:rFonts w:ascii="Times New Roman" w:hAnsi="Times New Roman"/>
          <w:sz w:val="28"/>
          <w:szCs w:val="28"/>
        </w:rPr>
        <w:t>, с. 43</w:t>
      </w:r>
      <w:r w:rsidRPr="00FE178A">
        <w:rPr>
          <w:rFonts w:ascii="Times New Roman" w:hAnsi="Times New Roman"/>
          <w:sz w:val="28"/>
          <w:szCs w:val="28"/>
        </w:rPr>
        <w:t>]</w:t>
      </w:r>
      <w:r>
        <w:rPr>
          <w:rFonts w:ascii="Times New Roman" w:hAnsi="Times New Roman"/>
          <w:sz w:val="28"/>
          <w:szCs w:val="28"/>
          <w:lang w:val="uk-UA"/>
        </w:rPr>
        <w:t>;</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домірного </w:t>
      </w:r>
      <w:r>
        <w:rPr>
          <w:rFonts w:ascii="Times New Roman" w:hAnsi="Times New Roman"/>
          <w:sz w:val="28"/>
          <w:szCs w:val="28"/>
          <w:lang w:val="en-US"/>
        </w:rPr>
        <w:t>vibrato</w:t>
      </w:r>
      <w:r>
        <w:rPr>
          <w:rFonts w:ascii="Times New Roman" w:hAnsi="Times New Roman"/>
          <w:sz w:val="28"/>
          <w:szCs w:val="28"/>
          <w:lang w:val="uk-UA"/>
        </w:rPr>
        <w:t>, яке на створює тембральний конфлікт із попереднім музичним матеріалом, а також особливо округлого та прикритого звуковидобування в епізодах-вокалізаціях у партіях альтів (тт. 123-126) та сопрано (тт. 150-156).</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На рівні інтонування виконавська інтерпретація хору «Гроза» спрямовується на:</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відпрацювання виняткової чистоти інтонування за умов домінування акордової фактури в 1 розділі хору та поліфонічного викладення та розвитку матеріалу у 2 розділі, </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витримування інтонаційного рівня хорової маси за потреби в драматургічній акцентуації вступів голосів в епізодах «перегуках» (тт. 52-56, 75-78);</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досягнення чистоти інтонування, особливо вступів голосів у поліфонічному розділі;</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4C39E6">
        <w:rPr>
          <w:rFonts w:ascii="Times New Roman" w:hAnsi="Times New Roman"/>
          <w:sz w:val="28"/>
          <w:szCs w:val="28"/>
          <w:lang w:val="uk-UA"/>
        </w:rPr>
        <w:t xml:space="preserve">уникання потенційної загрози «заниження» інтонаційного рівня при значущості в мелосі інтонацій ламенто, тривалих низхідних інтонаційних рухів; </w:t>
      </w:r>
    </w:p>
    <w:p w:rsidR="00A749F6" w:rsidRPr="004C39E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забезпечення єдності інтонаційного рівня хорової маси та вокалізуючих партій альтів (тт. 123-126) та сопрано (тт. 150-155), особливо на початку та наприкінці означених епізодів для створення хорової вертикалі.</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рівні динаміки </w:t>
      </w:r>
      <w:r w:rsidRPr="003F07D7">
        <w:rPr>
          <w:rFonts w:ascii="Times New Roman" w:hAnsi="Times New Roman"/>
          <w:sz w:val="28"/>
          <w:szCs w:val="28"/>
          <w:lang w:val="uk-UA"/>
        </w:rPr>
        <w:t xml:space="preserve"> </w:t>
      </w:r>
      <w:r>
        <w:rPr>
          <w:rFonts w:ascii="Times New Roman" w:hAnsi="Times New Roman"/>
          <w:sz w:val="28"/>
          <w:szCs w:val="28"/>
          <w:lang w:val="uk-UA"/>
        </w:rPr>
        <w:t>змістовно-концептуального значення у виконавській інтерпретації набуває:</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формування тонкого балансу між тенденціями барокового та класицистського мислення. Відповідно до настанов музичного мистецтва бароко хор «Гроза» демонструє значущість так званої терасоподібної динаміки </w:t>
      </w:r>
      <w:r w:rsidRPr="00FE178A">
        <w:rPr>
          <w:rFonts w:ascii="Times New Roman" w:hAnsi="Times New Roman"/>
          <w:sz w:val="28"/>
          <w:szCs w:val="28"/>
          <w:lang w:val="uk-UA"/>
        </w:rPr>
        <w:t>[</w:t>
      </w:r>
      <w:r>
        <w:rPr>
          <w:rFonts w:ascii="Times New Roman" w:hAnsi="Times New Roman"/>
          <w:sz w:val="28"/>
          <w:szCs w:val="28"/>
          <w:lang w:val="uk-UA"/>
        </w:rPr>
        <w:t>31</w:t>
      </w:r>
      <w:r w:rsidRPr="00FE178A">
        <w:rPr>
          <w:rFonts w:ascii="Times New Roman" w:hAnsi="Times New Roman"/>
          <w:sz w:val="28"/>
          <w:szCs w:val="28"/>
          <w:lang w:val="uk-UA"/>
        </w:rPr>
        <w:t>, с. 14] – тривалого перебування в межах одного динам</w:t>
      </w:r>
      <w:r>
        <w:rPr>
          <w:rFonts w:ascii="Times New Roman" w:hAnsi="Times New Roman"/>
          <w:sz w:val="28"/>
          <w:szCs w:val="28"/>
          <w:lang w:val="uk-UA"/>
        </w:rPr>
        <w:t>і</w:t>
      </w:r>
      <w:r w:rsidRPr="00FE178A">
        <w:rPr>
          <w:rFonts w:ascii="Times New Roman" w:hAnsi="Times New Roman"/>
          <w:sz w:val="28"/>
          <w:szCs w:val="28"/>
          <w:lang w:val="uk-UA"/>
        </w:rPr>
        <w:t>чного нюансу</w:t>
      </w:r>
      <w:r>
        <w:rPr>
          <w:rFonts w:ascii="Times New Roman" w:hAnsi="Times New Roman"/>
          <w:sz w:val="28"/>
          <w:szCs w:val="28"/>
          <w:lang w:val="uk-UA"/>
        </w:rPr>
        <w:t xml:space="preserve">, що в хорі виявляється у тривалості, динамічно однорідних побудов </w:t>
      </w:r>
      <w:r w:rsidRPr="00FE178A">
        <w:rPr>
          <w:rFonts w:ascii="Times New Roman" w:hAnsi="Times New Roman"/>
          <w:sz w:val="28"/>
          <w:szCs w:val="28"/>
          <w:lang w:val="uk-UA"/>
        </w:rPr>
        <w:t xml:space="preserve"> </w:t>
      </w:r>
      <w:r>
        <w:rPr>
          <w:rFonts w:ascii="Times New Roman" w:hAnsi="Times New Roman"/>
          <w:sz w:val="28"/>
          <w:szCs w:val="28"/>
          <w:lang w:val="en-US"/>
        </w:rPr>
        <w:t>fortissimo</w:t>
      </w:r>
      <w:r w:rsidRPr="00FE178A">
        <w:rPr>
          <w:rFonts w:ascii="Times New Roman" w:hAnsi="Times New Roman"/>
          <w:sz w:val="28"/>
          <w:szCs w:val="28"/>
          <w:lang w:val="uk-UA"/>
        </w:rPr>
        <w:t xml:space="preserve"> та </w:t>
      </w:r>
      <w:r>
        <w:rPr>
          <w:rFonts w:ascii="Times New Roman" w:hAnsi="Times New Roman"/>
          <w:sz w:val="28"/>
          <w:szCs w:val="28"/>
          <w:lang w:val="en-US"/>
        </w:rPr>
        <w:t>forte</w:t>
      </w:r>
      <w:r>
        <w:rPr>
          <w:rFonts w:ascii="Times New Roman" w:hAnsi="Times New Roman"/>
          <w:sz w:val="28"/>
          <w:szCs w:val="28"/>
          <w:lang w:val="uk-UA"/>
        </w:rPr>
        <w:t xml:space="preserve">, та безпосереднього зіставлення кардинально відмінних за динамікою побудов (зокрема т. 175);  </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урахування специфічного для твору уникання  </w:t>
      </w:r>
      <w:r>
        <w:rPr>
          <w:rFonts w:ascii="Times New Roman" w:hAnsi="Times New Roman"/>
          <w:sz w:val="28"/>
          <w:szCs w:val="28"/>
          <w:lang w:val="en-US"/>
        </w:rPr>
        <w:t>crescendo</w:t>
      </w:r>
      <w:r>
        <w:rPr>
          <w:rFonts w:ascii="Times New Roman" w:hAnsi="Times New Roman"/>
          <w:sz w:val="28"/>
          <w:szCs w:val="28"/>
          <w:lang w:val="uk-UA"/>
        </w:rPr>
        <w:t xml:space="preserve">. Одиничне його застосування із подальшим раптовим </w:t>
      </w:r>
      <w:r>
        <w:rPr>
          <w:rFonts w:ascii="Times New Roman" w:hAnsi="Times New Roman"/>
          <w:sz w:val="28"/>
          <w:szCs w:val="28"/>
          <w:lang w:val="en-US"/>
        </w:rPr>
        <w:t>pianissimo</w:t>
      </w:r>
      <w:r w:rsidRPr="0000339D">
        <w:rPr>
          <w:rFonts w:ascii="Times New Roman" w:hAnsi="Times New Roman"/>
          <w:sz w:val="28"/>
          <w:szCs w:val="28"/>
          <w:lang w:val="uk-UA"/>
        </w:rPr>
        <w:t xml:space="preserve"> </w:t>
      </w:r>
      <w:r>
        <w:rPr>
          <w:rFonts w:ascii="Times New Roman" w:hAnsi="Times New Roman"/>
          <w:sz w:val="28"/>
          <w:szCs w:val="28"/>
          <w:lang w:val="uk-UA"/>
        </w:rPr>
        <w:t xml:space="preserve">інструментального шару та </w:t>
      </w:r>
      <w:r>
        <w:rPr>
          <w:rFonts w:ascii="Times New Roman" w:hAnsi="Times New Roman"/>
          <w:sz w:val="28"/>
          <w:szCs w:val="28"/>
          <w:lang w:val="en-US"/>
        </w:rPr>
        <w:t>piano</w:t>
      </w:r>
      <w:r w:rsidRPr="0000339D">
        <w:rPr>
          <w:rFonts w:ascii="Times New Roman" w:hAnsi="Times New Roman"/>
          <w:sz w:val="28"/>
          <w:szCs w:val="28"/>
          <w:lang w:val="uk-UA"/>
        </w:rPr>
        <w:t xml:space="preserve"> </w:t>
      </w:r>
      <w:r>
        <w:rPr>
          <w:rFonts w:ascii="Times New Roman" w:hAnsi="Times New Roman"/>
          <w:sz w:val="28"/>
          <w:szCs w:val="28"/>
          <w:lang w:val="uk-UA"/>
        </w:rPr>
        <w:t>вокального шару (тт. 170-175) надає йому статусу значимого чинника формування індивідуальної виконавської інтерпретації;</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формування індивідуалізованого динамічного рельєфу твору для запобігання динамічної одноманітності. Засобами його створення є: тонке динамічне акцентування початку вступів голосів, що водночас забезпечить прослуховування поліфонічної фактури; тонка градація високого динамічного тонусу у звучанні хорової маси загалом; диференціація рівня динаміки між вокалізаціями у партії альтів та партіями сопрано, тенорів та басів (тт. 123-125) а також аналогічних вокалізацій у партії сопрано та зоровим масивом альтів, тенорів та басів (тт. 150 - 155);  </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урахування наявних у творі традицій мангеймського оркестрового стилю. Їх виявленням є наявність частих </w:t>
      </w:r>
      <w:r>
        <w:rPr>
          <w:rFonts w:ascii="Times New Roman" w:hAnsi="Times New Roman"/>
          <w:sz w:val="28"/>
          <w:szCs w:val="28"/>
          <w:lang w:val="en-US"/>
        </w:rPr>
        <w:t>diminuendi</w:t>
      </w:r>
      <w:r>
        <w:rPr>
          <w:rFonts w:ascii="Times New Roman" w:hAnsi="Times New Roman"/>
          <w:sz w:val="28"/>
          <w:szCs w:val="28"/>
          <w:lang w:val="uk-UA"/>
        </w:rPr>
        <w:t xml:space="preserve"> в інструментальному шарі</w:t>
      </w:r>
      <w:r w:rsidRPr="00675D01">
        <w:rPr>
          <w:rFonts w:ascii="Times New Roman" w:hAnsi="Times New Roman"/>
          <w:sz w:val="28"/>
          <w:szCs w:val="28"/>
          <w:lang w:val="uk-UA"/>
        </w:rPr>
        <w:t xml:space="preserve">, </w:t>
      </w:r>
      <w:r>
        <w:rPr>
          <w:rFonts w:ascii="Times New Roman" w:hAnsi="Times New Roman"/>
          <w:sz w:val="28"/>
          <w:szCs w:val="28"/>
          <w:lang w:val="uk-UA"/>
        </w:rPr>
        <w:t xml:space="preserve">які детермінують швидку зміну рівня динаміки (в межах одного такту). </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рівні артикуляції специфіка вербального тексту не створює особливих складнощів для виконавців. Проте особливої уваги хормейстера потребують такі артикуляційні нюанси:</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чітка, проте м’яка вимова вербального тексту за умов акордового викладення інтонаційного матеріалу;</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уникання підкресленого складоподілу та гармонійного ритмічного ансамблю за умов силабічності та моноритмічності;</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чітка вимова початкового «Ах» з уявним його поєднанням із подальшим текстом за відсутності «розділової цезури»;</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певне округлення фонеми «є» у словах «Где укр</w:t>
      </w:r>
      <w:r>
        <w:rPr>
          <w:rFonts w:ascii="Times New Roman" w:hAnsi="Times New Roman"/>
          <w:sz w:val="28"/>
          <w:szCs w:val="28"/>
        </w:rPr>
        <w:t>ыться, где спастись</w:t>
      </w:r>
      <w:r>
        <w:rPr>
          <w:rFonts w:ascii="Times New Roman" w:hAnsi="Times New Roman"/>
          <w:sz w:val="28"/>
          <w:szCs w:val="28"/>
          <w:lang w:val="uk-UA"/>
        </w:rPr>
        <w:t>» на інтонаційних витриманих вершинах у партії сопрано (тт. 70-85);</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максимальне наближення фонеми «є» до «е» в тривалих вокалізаціях альтів (тт. 123-125);</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легкість вимови незручних сполучень голосних у репліках «шквал бежит на шквал» (т. 76), «с шумом, треском» (т. 87, т. 97) у партіях альтів, тенорів та басів;</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уникання українського фрикативного «г», особливо у фразах, де така фонема є початковою;</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дотримання традиційного для хорового виконавства округленого, вирівненого, однорідного, прикритого звучання голосних.</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На рівні дихання при створенні виконавської інтерпретації основоположним завданням за умов швидкого темпу, напруженої динаміки, значущості звучання хорової маси (без </w:t>
      </w:r>
      <w:r>
        <w:rPr>
          <w:rFonts w:ascii="Times New Roman" w:hAnsi="Times New Roman"/>
          <w:sz w:val="28"/>
          <w:szCs w:val="28"/>
          <w:lang w:val="en-US"/>
        </w:rPr>
        <w:t>divisi</w:t>
      </w:r>
      <w:r>
        <w:rPr>
          <w:rFonts w:ascii="Times New Roman" w:hAnsi="Times New Roman"/>
          <w:sz w:val="28"/>
          <w:szCs w:val="28"/>
          <w:lang w:val="uk-UA"/>
        </w:rPr>
        <w:t xml:space="preserve"> партій) та водночас драматургічно значимих інтонаційно виокремлених реплік сопрано та альтів є: забезпечення ланцюгового дихання; спрямованість хорового колективу на максимальну повноту дихання з униканням шумного вдиху та збереженням заощадливого видиху.</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На рівні фразування особливості музичного текс ту зумовлюють потребу у широкому фразуванні формуванні внутрішньо усвідомленого відчуття нерозривного зв’язку фраз, що в поліфонічному епізоді набуває виняткової значущості.</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рівні фактури</w:t>
      </w:r>
      <w:r w:rsidRPr="00503FBE">
        <w:rPr>
          <w:rFonts w:ascii="Times New Roman" w:hAnsi="Times New Roman"/>
          <w:sz w:val="28"/>
          <w:szCs w:val="28"/>
          <w:lang w:val="uk-UA"/>
        </w:rPr>
        <w:t xml:space="preserve"> </w:t>
      </w:r>
      <w:r>
        <w:rPr>
          <w:rFonts w:ascii="Times New Roman" w:hAnsi="Times New Roman"/>
          <w:sz w:val="28"/>
          <w:szCs w:val="28"/>
          <w:lang w:val="uk-UA"/>
        </w:rPr>
        <w:t>виконавська інтерпретація хору «Гроза» спрямована на:</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відпрацювання єдності та максимальної злитності голосів у партіях з огляду на відсутність </w:t>
      </w:r>
      <w:r>
        <w:rPr>
          <w:rFonts w:ascii="Times New Roman" w:hAnsi="Times New Roman"/>
          <w:sz w:val="28"/>
          <w:szCs w:val="28"/>
          <w:lang w:val="en-US"/>
        </w:rPr>
        <w:t>divisi</w:t>
      </w:r>
      <w:r>
        <w:rPr>
          <w:rFonts w:ascii="Times New Roman" w:hAnsi="Times New Roman"/>
          <w:sz w:val="28"/>
          <w:szCs w:val="28"/>
          <w:lang w:val="uk-UA"/>
        </w:rPr>
        <w:t>;</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певне тембральне урізнобарвлення партій, зокрема особливої прозорості, легкої кришталевості сопрано та насиченості, «густоти» партії басів в епізодах хорового </w:t>
      </w:r>
      <w:r>
        <w:rPr>
          <w:rFonts w:ascii="Times New Roman" w:hAnsi="Times New Roman"/>
          <w:sz w:val="28"/>
          <w:szCs w:val="28"/>
          <w:lang w:val="en-US"/>
        </w:rPr>
        <w:t>tutti</w:t>
      </w:r>
      <w:r w:rsidRPr="00EB21EA">
        <w:rPr>
          <w:rFonts w:ascii="Times New Roman" w:hAnsi="Times New Roman"/>
          <w:sz w:val="28"/>
          <w:szCs w:val="28"/>
          <w:lang w:val="uk-UA"/>
        </w:rPr>
        <w:t xml:space="preserve"> (тт. 37-48</w:t>
      </w:r>
      <w:r>
        <w:rPr>
          <w:rFonts w:ascii="Times New Roman" w:hAnsi="Times New Roman"/>
          <w:sz w:val="28"/>
          <w:szCs w:val="28"/>
          <w:lang w:val="uk-UA"/>
        </w:rPr>
        <w:t>, 56-58</w:t>
      </w:r>
      <w:r w:rsidRPr="00EB21EA">
        <w:rPr>
          <w:rFonts w:ascii="Times New Roman" w:hAnsi="Times New Roman"/>
          <w:sz w:val="28"/>
          <w:szCs w:val="28"/>
          <w:lang w:val="uk-UA"/>
        </w:rPr>
        <w:t>)</w:t>
      </w:r>
      <w:r>
        <w:rPr>
          <w:rFonts w:ascii="Times New Roman" w:hAnsi="Times New Roman"/>
          <w:sz w:val="28"/>
          <w:szCs w:val="28"/>
          <w:lang w:val="uk-UA"/>
        </w:rPr>
        <w:t xml:space="preserve">, фактурне диференціювання вокалізацій сопрано та </w:t>
      </w:r>
      <w:r>
        <w:rPr>
          <w:rFonts w:ascii="Times New Roman" w:hAnsi="Times New Roman"/>
          <w:sz w:val="28"/>
          <w:szCs w:val="28"/>
          <w:lang w:val="en-US"/>
        </w:rPr>
        <w:t>tutti</w:t>
      </w:r>
      <w:r w:rsidRPr="005A66DC">
        <w:rPr>
          <w:rFonts w:ascii="Times New Roman" w:hAnsi="Times New Roman"/>
          <w:sz w:val="28"/>
          <w:szCs w:val="28"/>
          <w:lang w:val="uk-UA"/>
        </w:rPr>
        <w:t xml:space="preserve"> </w:t>
      </w:r>
      <w:r>
        <w:rPr>
          <w:rFonts w:ascii="Times New Roman" w:hAnsi="Times New Roman"/>
          <w:sz w:val="28"/>
          <w:szCs w:val="28"/>
          <w:lang w:val="uk-UA"/>
        </w:rPr>
        <w:t xml:space="preserve">партій альтів, тенорів та басів (тт. 151-155) а також соковитих вокалізацій у партії альтів, прозорості партії сопрано та насиченості, «щільності» партій тенорів і басів (тт. 123-127), що слугуватиме чинником  створення масштабного, об’ємного музичного простору; </w:t>
      </w:r>
    </w:p>
    <w:p w:rsidR="00A749F6" w:rsidRPr="00510EA1"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510EA1">
        <w:rPr>
          <w:rFonts w:ascii="Times New Roman" w:hAnsi="Times New Roman"/>
          <w:sz w:val="28"/>
          <w:szCs w:val="28"/>
          <w:lang w:val="uk-UA"/>
        </w:rPr>
        <w:t>акцентуацію вступів партій та урівноваженість їх звучання у поліфонічному розділі.</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рівні драматургії за умов загального високого динамічного тонусу доцільним у виконавській інтерпретації є передусім тонке градуювання </w:t>
      </w:r>
      <w:r>
        <w:rPr>
          <w:rFonts w:ascii="Times New Roman" w:hAnsi="Times New Roman"/>
          <w:sz w:val="28"/>
          <w:szCs w:val="28"/>
          <w:lang w:val="en-US"/>
        </w:rPr>
        <w:t>forte</w:t>
      </w:r>
      <w:r>
        <w:rPr>
          <w:rFonts w:ascii="Times New Roman" w:hAnsi="Times New Roman"/>
          <w:sz w:val="28"/>
          <w:szCs w:val="28"/>
          <w:lang w:val="uk-UA"/>
        </w:rPr>
        <w:t>.</w:t>
      </w:r>
      <w:r w:rsidRPr="005F17EF">
        <w:rPr>
          <w:rFonts w:ascii="Times New Roman" w:hAnsi="Times New Roman"/>
          <w:sz w:val="28"/>
          <w:szCs w:val="28"/>
          <w:lang w:val="uk-UA"/>
        </w:rPr>
        <w:t xml:space="preserve"> </w:t>
      </w:r>
      <w:r>
        <w:rPr>
          <w:rFonts w:ascii="Times New Roman" w:hAnsi="Times New Roman"/>
          <w:sz w:val="28"/>
          <w:szCs w:val="28"/>
          <w:lang w:val="uk-UA"/>
        </w:rPr>
        <w:t>Засобами його досягнення, на наш погляд, є:</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формування своєрідної динамічної хвилі з мінімалізацією рівня </w:t>
      </w:r>
      <w:r>
        <w:rPr>
          <w:rFonts w:ascii="Times New Roman" w:hAnsi="Times New Roman"/>
          <w:sz w:val="28"/>
          <w:szCs w:val="28"/>
          <w:lang w:val="en-US"/>
        </w:rPr>
        <w:t>forte</w:t>
      </w:r>
      <w:r>
        <w:rPr>
          <w:rFonts w:ascii="Times New Roman" w:hAnsi="Times New Roman"/>
          <w:sz w:val="28"/>
          <w:szCs w:val="28"/>
          <w:lang w:val="uk-UA"/>
        </w:rPr>
        <w:t xml:space="preserve"> та поверненням до його початкового рівня в обсязі фраз, особливо в репліках сопрано «Помогите», «Горе»;</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динамічне диференціювання партій, за якого мінімальне поступове зниження динамічного тонусу в партіях альтів, тенорів та басів дозволить динамічно акцентувати яскраве, тембрально забарвлене </w:t>
      </w:r>
      <w:r>
        <w:rPr>
          <w:rFonts w:ascii="Times New Roman" w:hAnsi="Times New Roman"/>
          <w:sz w:val="28"/>
          <w:szCs w:val="28"/>
          <w:lang w:val="en-US"/>
        </w:rPr>
        <w:t>forte</w:t>
      </w:r>
      <w:r>
        <w:rPr>
          <w:rFonts w:ascii="Times New Roman" w:hAnsi="Times New Roman"/>
          <w:sz w:val="28"/>
          <w:szCs w:val="28"/>
          <w:lang w:val="uk-UA"/>
        </w:rPr>
        <w:t xml:space="preserve"> вступу сопрано у високому регістрі (зокрема тт. 64 – 86);</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особлива увага до специфічного з драматургічної, динамічної, тематичної тощо точок зору епізоду «межі» між структурними компонентами хору (тт. 95-105), динамічне градуювання якого композитором передбачене на рівнях </w:t>
      </w:r>
      <w:r>
        <w:rPr>
          <w:rFonts w:ascii="Times New Roman" w:hAnsi="Times New Roman"/>
          <w:sz w:val="28"/>
          <w:szCs w:val="28"/>
          <w:lang w:val="en-US"/>
        </w:rPr>
        <w:t>fortissimo</w:t>
      </w:r>
      <w:r w:rsidRPr="00F50EFB">
        <w:rPr>
          <w:rFonts w:ascii="Times New Roman" w:hAnsi="Times New Roman"/>
          <w:sz w:val="28"/>
          <w:szCs w:val="28"/>
          <w:lang w:val="uk-UA"/>
        </w:rPr>
        <w:t xml:space="preserve"> </w:t>
      </w:r>
      <w:r>
        <w:rPr>
          <w:rFonts w:ascii="Times New Roman" w:hAnsi="Times New Roman"/>
          <w:sz w:val="28"/>
          <w:szCs w:val="28"/>
          <w:lang w:val="uk-UA"/>
        </w:rPr>
        <w:t>–</w:t>
      </w:r>
      <w:r w:rsidRPr="00F50EFB">
        <w:rPr>
          <w:rFonts w:ascii="Times New Roman" w:hAnsi="Times New Roman"/>
          <w:sz w:val="28"/>
          <w:szCs w:val="28"/>
          <w:lang w:val="uk-UA"/>
        </w:rPr>
        <w:t xml:space="preserve"> </w:t>
      </w:r>
      <w:r>
        <w:rPr>
          <w:rFonts w:ascii="Times New Roman" w:hAnsi="Times New Roman"/>
          <w:sz w:val="28"/>
          <w:szCs w:val="28"/>
          <w:lang w:val="en-US"/>
        </w:rPr>
        <w:t>forte</w:t>
      </w:r>
      <w:r>
        <w:rPr>
          <w:rFonts w:ascii="Times New Roman" w:hAnsi="Times New Roman"/>
          <w:sz w:val="28"/>
          <w:szCs w:val="28"/>
          <w:lang w:val="uk-UA"/>
        </w:rPr>
        <w:t xml:space="preserve">. Проте контрасти фактури (акордові репліки альтів, тенорів, басів та сольні репліки сопрано, раптове її «розрідження» – закінчення 1 розділу хору сольними репліками сопрано із уповільненням інтонаційного руху уможливлюють: </w:t>
      </w:r>
      <w:r>
        <w:rPr>
          <w:rFonts w:ascii="Times New Roman" w:hAnsi="Times New Roman"/>
          <w:sz w:val="28"/>
          <w:szCs w:val="28"/>
          <w:lang w:val="en-US"/>
        </w:rPr>
        <w:t>diminuendo</w:t>
      </w:r>
      <w:r>
        <w:rPr>
          <w:rFonts w:ascii="Times New Roman" w:hAnsi="Times New Roman"/>
          <w:sz w:val="28"/>
          <w:szCs w:val="28"/>
          <w:lang w:val="uk-UA"/>
        </w:rPr>
        <w:t xml:space="preserve"> та водночас певне гальмування темпу (тт. 102-1105), подальше крещендо та повернення до початкового темпу у партії тенорів</w:t>
      </w:r>
      <w:r w:rsidRPr="00A51846">
        <w:rPr>
          <w:rFonts w:ascii="Times New Roman" w:hAnsi="Times New Roman"/>
          <w:sz w:val="28"/>
          <w:szCs w:val="28"/>
          <w:lang w:val="uk-UA"/>
        </w:rPr>
        <w:t xml:space="preserve"> </w:t>
      </w:r>
      <w:r>
        <w:rPr>
          <w:rFonts w:ascii="Times New Roman" w:hAnsi="Times New Roman"/>
          <w:sz w:val="28"/>
          <w:szCs w:val="28"/>
          <w:lang w:val="uk-UA"/>
        </w:rPr>
        <w:t>(тт. 106-111), поступовість наростання хорової маси;</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C5300A">
        <w:rPr>
          <w:rFonts w:ascii="Times New Roman" w:hAnsi="Times New Roman"/>
          <w:sz w:val="28"/>
          <w:szCs w:val="28"/>
          <w:lang w:val="uk-UA"/>
        </w:rPr>
        <w:t>яскравість тембрального забарвлення сопрано, репліки яких «проріза</w:t>
      </w:r>
      <w:r>
        <w:rPr>
          <w:rFonts w:ascii="Times New Roman" w:hAnsi="Times New Roman"/>
          <w:sz w:val="28"/>
          <w:szCs w:val="28"/>
          <w:lang w:val="uk-UA"/>
        </w:rPr>
        <w:t>ю</w:t>
      </w:r>
      <w:r w:rsidRPr="00C5300A">
        <w:rPr>
          <w:rFonts w:ascii="Times New Roman" w:hAnsi="Times New Roman"/>
          <w:sz w:val="28"/>
          <w:szCs w:val="28"/>
          <w:lang w:val="uk-UA"/>
        </w:rPr>
        <w:t>ть»</w:t>
      </w:r>
      <w:r>
        <w:rPr>
          <w:rFonts w:ascii="Times New Roman" w:hAnsi="Times New Roman"/>
          <w:sz w:val="28"/>
          <w:szCs w:val="28"/>
          <w:lang w:val="uk-UA"/>
        </w:rPr>
        <w:t xml:space="preserve"> хорову масу, слугуючи водночас засобом реалізації завдань звукопису (алюзії блискавки);</w:t>
      </w:r>
      <w:r w:rsidRPr="00C5300A">
        <w:rPr>
          <w:rFonts w:ascii="Times New Roman" w:hAnsi="Times New Roman"/>
          <w:sz w:val="28"/>
          <w:szCs w:val="28"/>
          <w:lang w:val="uk-UA"/>
        </w:rPr>
        <w:t xml:space="preserve"> </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910EE2">
        <w:rPr>
          <w:rFonts w:ascii="Times New Roman" w:hAnsi="Times New Roman"/>
          <w:sz w:val="28"/>
          <w:szCs w:val="28"/>
          <w:lang w:val="uk-UA"/>
        </w:rPr>
        <w:t>формування барокової терасоподібної динаміки у фінальному епізоді (тт. 159-187</w:t>
      </w:r>
      <w:r>
        <w:rPr>
          <w:rFonts w:ascii="Times New Roman" w:hAnsi="Times New Roman"/>
          <w:sz w:val="28"/>
          <w:szCs w:val="28"/>
          <w:lang w:val="uk-UA"/>
        </w:rPr>
        <w:t xml:space="preserve">), в якому вперше наявними є динаміка </w:t>
      </w:r>
      <w:r>
        <w:rPr>
          <w:rFonts w:ascii="Times New Roman" w:hAnsi="Times New Roman"/>
          <w:sz w:val="28"/>
          <w:szCs w:val="28"/>
          <w:lang w:val="en-US"/>
        </w:rPr>
        <w:t>piano</w:t>
      </w:r>
      <w:r w:rsidRPr="00910EE2">
        <w:rPr>
          <w:rFonts w:ascii="Times New Roman" w:hAnsi="Times New Roman"/>
          <w:sz w:val="28"/>
          <w:szCs w:val="28"/>
          <w:lang w:val="uk-UA"/>
        </w:rPr>
        <w:t xml:space="preserve"> та </w:t>
      </w:r>
      <w:r>
        <w:rPr>
          <w:rFonts w:ascii="Times New Roman" w:hAnsi="Times New Roman"/>
          <w:sz w:val="28"/>
          <w:szCs w:val="28"/>
          <w:lang w:val="en-US"/>
        </w:rPr>
        <w:t>pianissimo</w:t>
      </w:r>
      <w:r>
        <w:rPr>
          <w:rFonts w:ascii="Times New Roman" w:hAnsi="Times New Roman"/>
          <w:sz w:val="28"/>
          <w:szCs w:val="28"/>
          <w:lang w:val="uk-UA"/>
        </w:rPr>
        <w:t>.</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Особливості драматургії хору «Гроза» та його місце в загальному драматургічному процесі зумовлені нерозривністю його змістовних і сюжетних зв’язків із попередніми та подальшими розділами. З огляду на це, у виконавській інтерпретації завершення хору, яке передбачає «спад» драматургічної напруги» (що зокрема відбивається і в тональному «просвітленні») має бути не фінальною точкою, а осереддям потужного потенціалу подальшого розгортання музичного матеріалу.</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На рівні мануальної техніки особливості музичної мови, драматургії хору «Гроза» та його функція драматичної кульмінації в ораторії «Пори року» зумовлюють: </w:t>
      </w:r>
    </w:p>
    <w:p w:rsidR="00A749F6" w:rsidRPr="00C82978"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C82978">
        <w:rPr>
          <w:rFonts w:ascii="Times New Roman" w:hAnsi="Times New Roman"/>
          <w:sz w:val="28"/>
          <w:szCs w:val="28"/>
          <w:lang w:val="uk-UA"/>
        </w:rPr>
        <w:t>виняткову напруженість, динамічність, координованість  компонентів диригентського апарату та усвідомлена й чітко дотримувана диференціація функцій рук, особливо в поліфонічному розділі, вагомість і водночас стриманість рухів корпусу з униканням їх ілюстративності за умов поліфонічної фактури;</w:t>
      </w:r>
    </w:p>
    <w:p w:rsidR="00A749F6" w:rsidRPr="00750858"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750858">
        <w:rPr>
          <w:rFonts w:ascii="Times New Roman" w:hAnsi="Times New Roman"/>
          <w:sz w:val="28"/>
          <w:szCs w:val="28"/>
          <w:lang w:val="uk-UA"/>
        </w:rPr>
        <w:t xml:space="preserve">збереження єдності емоційного стану </w:t>
      </w:r>
      <w:r>
        <w:rPr>
          <w:rFonts w:ascii="Times New Roman" w:hAnsi="Times New Roman"/>
          <w:sz w:val="28"/>
          <w:szCs w:val="28"/>
          <w:lang w:val="uk-UA"/>
        </w:rPr>
        <w:t xml:space="preserve">зокрема </w:t>
      </w:r>
      <w:r w:rsidRPr="00750858">
        <w:rPr>
          <w:rFonts w:ascii="Times New Roman" w:hAnsi="Times New Roman"/>
          <w:sz w:val="28"/>
          <w:szCs w:val="28"/>
          <w:lang w:val="uk-UA"/>
        </w:rPr>
        <w:t>на рівні міміки;</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7A6AA4">
        <w:rPr>
          <w:rFonts w:ascii="Times New Roman" w:hAnsi="Times New Roman"/>
          <w:sz w:val="28"/>
          <w:szCs w:val="28"/>
          <w:lang w:val="uk-UA"/>
        </w:rPr>
        <w:t>диригентське мислення «крупним планом», «широким мазком», рухом масштабними хоровими масами</w:t>
      </w:r>
      <w:r>
        <w:rPr>
          <w:rFonts w:ascii="Times New Roman" w:hAnsi="Times New Roman"/>
          <w:sz w:val="28"/>
          <w:szCs w:val="28"/>
          <w:lang w:val="uk-UA"/>
        </w:rPr>
        <w:t>;</w:t>
      </w:r>
    </w:p>
    <w:p w:rsidR="00A749F6"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дотримання переважно високого та широкого диригентського діапазону постави рук;</w:t>
      </w:r>
      <w:r w:rsidRPr="007A6AA4">
        <w:rPr>
          <w:rFonts w:ascii="Times New Roman" w:hAnsi="Times New Roman"/>
          <w:sz w:val="28"/>
          <w:szCs w:val="28"/>
          <w:lang w:val="uk-UA"/>
        </w:rPr>
        <w:t xml:space="preserve"> </w:t>
      </w:r>
      <w:r>
        <w:rPr>
          <w:rFonts w:ascii="Times New Roman" w:hAnsi="Times New Roman"/>
          <w:sz w:val="28"/>
          <w:szCs w:val="28"/>
          <w:lang w:val="uk-UA"/>
        </w:rPr>
        <w:t>використання третього диригентського плану в інтонаційно та фактурно виокремлених епізодах-вокалізаціях альтів і сопрано,</w:t>
      </w:r>
    </w:p>
    <w:p w:rsidR="00A749F6" w:rsidRPr="00750858" w:rsidRDefault="00A749F6" w:rsidP="00AB5E80">
      <w:pPr>
        <w:pStyle w:val="ListParagraph"/>
        <w:numPr>
          <w:ilvl w:val="0"/>
          <w:numId w:val="7"/>
        </w:numPr>
        <w:spacing w:after="0" w:line="360" w:lineRule="auto"/>
        <w:ind w:left="0" w:firstLine="567"/>
        <w:jc w:val="both"/>
        <w:rPr>
          <w:rFonts w:ascii="Times New Roman" w:hAnsi="Times New Roman"/>
          <w:sz w:val="28"/>
          <w:szCs w:val="28"/>
          <w:lang w:val="uk-UA"/>
        </w:rPr>
      </w:pPr>
      <w:r w:rsidRPr="00750858">
        <w:rPr>
          <w:rFonts w:ascii="Times New Roman" w:hAnsi="Times New Roman"/>
          <w:sz w:val="28"/>
          <w:szCs w:val="28"/>
          <w:lang w:val="uk-UA"/>
        </w:rPr>
        <w:t xml:space="preserve">комбінаторність диригентських рухів, зумовлену: 1) перевагою винятково чітких, графічних рухів; </w:t>
      </w:r>
      <w:r>
        <w:rPr>
          <w:rFonts w:ascii="Times New Roman" w:hAnsi="Times New Roman"/>
          <w:sz w:val="28"/>
          <w:szCs w:val="28"/>
          <w:lang w:val="uk-UA"/>
        </w:rPr>
        <w:t xml:space="preserve">2) </w:t>
      </w:r>
      <w:r w:rsidRPr="00750858">
        <w:rPr>
          <w:rFonts w:ascii="Times New Roman" w:hAnsi="Times New Roman"/>
          <w:sz w:val="28"/>
          <w:szCs w:val="28"/>
          <w:lang w:val="uk-UA"/>
        </w:rPr>
        <w:t>перевагою</w:t>
      </w:r>
      <w:r>
        <w:rPr>
          <w:rFonts w:ascii="Times New Roman" w:hAnsi="Times New Roman"/>
          <w:sz w:val="28"/>
          <w:szCs w:val="28"/>
          <w:lang w:val="uk-UA"/>
        </w:rPr>
        <w:t xml:space="preserve"> </w:t>
      </w:r>
      <w:r w:rsidRPr="00750858">
        <w:rPr>
          <w:rFonts w:ascii="Times New Roman" w:hAnsi="Times New Roman"/>
          <w:sz w:val="28"/>
          <w:szCs w:val="28"/>
          <w:lang w:val="uk-UA"/>
        </w:rPr>
        <w:t>високого положення ліктя, активності передпліччя та важких й різких ударів-рухів плеча</w:t>
      </w:r>
      <w:r>
        <w:rPr>
          <w:rFonts w:ascii="Times New Roman" w:hAnsi="Times New Roman"/>
          <w:sz w:val="28"/>
          <w:szCs w:val="28"/>
          <w:lang w:val="uk-UA"/>
        </w:rPr>
        <w:t xml:space="preserve">; 3) активністю змішаного та </w:t>
      </w:r>
      <w:r w:rsidRPr="00750858">
        <w:rPr>
          <w:rFonts w:ascii="Times New Roman" w:hAnsi="Times New Roman"/>
          <w:sz w:val="28"/>
          <w:szCs w:val="28"/>
          <w:lang w:val="uk-UA"/>
        </w:rPr>
        <w:t>кистьового жесту за умов швидкого темпу</w:t>
      </w:r>
      <w:r>
        <w:rPr>
          <w:rFonts w:ascii="Times New Roman" w:hAnsi="Times New Roman"/>
          <w:sz w:val="28"/>
          <w:szCs w:val="28"/>
          <w:lang w:val="uk-UA"/>
        </w:rPr>
        <w:t xml:space="preserve">; 4) </w:t>
      </w:r>
      <w:r w:rsidRPr="00750858">
        <w:rPr>
          <w:rFonts w:ascii="Times New Roman" w:hAnsi="Times New Roman"/>
          <w:sz w:val="28"/>
          <w:szCs w:val="28"/>
          <w:lang w:val="uk-UA"/>
        </w:rPr>
        <w:t>заокруглен</w:t>
      </w:r>
      <w:r>
        <w:rPr>
          <w:rFonts w:ascii="Times New Roman" w:hAnsi="Times New Roman"/>
          <w:sz w:val="28"/>
          <w:szCs w:val="28"/>
          <w:lang w:val="uk-UA"/>
        </w:rPr>
        <w:t>і</w:t>
      </w:r>
      <w:r w:rsidRPr="00750858">
        <w:rPr>
          <w:rFonts w:ascii="Times New Roman" w:hAnsi="Times New Roman"/>
          <w:sz w:val="28"/>
          <w:szCs w:val="28"/>
          <w:lang w:val="uk-UA"/>
        </w:rPr>
        <w:t>ст</w:t>
      </w:r>
      <w:r>
        <w:rPr>
          <w:rFonts w:ascii="Times New Roman" w:hAnsi="Times New Roman"/>
          <w:sz w:val="28"/>
          <w:szCs w:val="28"/>
          <w:lang w:val="uk-UA"/>
        </w:rPr>
        <w:t>ю</w:t>
      </w:r>
      <w:r w:rsidRPr="00750858">
        <w:rPr>
          <w:rFonts w:ascii="Times New Roman" w:hAnsi="Times New Roman"/>
          <w:sz w:val="28"/>
          <w:szCs w:val="28"/>
          <w:lang w:val="uk-UA"/>
        </w:rPr>
        <w:t>, плавн</w:t>
      </w:r>
      <w:r>
        <w:rPr>
          <w:rFonts w:ascii="Times New Roman" w:hAnsi="Times New Roman"/>
          <w:sz w:val="28"/>
          <w:szCs w:val="28"/>
          <w:lang w:val="uk-UA"/>
        </w:rPr>
        <w:t>і</w:t>
      </w:r>
      <w:r w:rsidRPr="00750858">
        <w:rPr>
          <w:rFonts w:ascii="Times New Roman" w:hAnsi="Times New Roman"/>
          <w:sz w:val="28"/>
          <w:szCs w:val="28"/>
          <w:lang w:val="uk-UA"/>
        </w:rPr>
        <w:t>ст</w:t>
      </w:r>
      <w:r>
        <w:rPr>
          <w:rFonts w:ascii="Times New Roman" w:hAnsi="Times New Roman"/>
          <w:sz w:val="28"/>
          <w:szCs w:val="28"/>
          <w:lang w:val="uk-UA"/>
        </w:rPr>
        <w:t>ю</w:t>
      </w:r>
      <w:r w:rsidRPr="00750858">
        <w:rPr>
          <w:rFonts w:ascii="Times New Roman" w:hAnsi="Times New Roman"/>
          <w:sz w:val="28"/>
          <w:szCs w:val="28"/>
          <w:lang w:val="uk-UA"/>
        </w:rPr>
        <w:t>, «легатн</w:t>
      </w:r>
      <w:r>
        <w:rPr>
          <w:rFonts w:ascii="Times New Roman" w:hAnsi="Times New Roman"/>
          <w:sz w:val="28"/>
          <w:szCs w:val="28"/>
          <w:lang w:val="uk-UA"/>
        </w:rPr>
        <w:t>і</w:t>
      </w:r>
      <w:r w:rsidRPr="00750858">
        <w:rPr>
          <w:rFonts w:ascii="Times New Roman" w:hAnsi="Times New Roman"/>
          <w:sz w:val="28"/>
          <w:szCs w:val="28"/>
          <w:lang w:val="uk-UA"/>
        </w:rPr>
        <w:t>ст</w:t>
      </w:r>
      <w:r>
        <w:rPr>
          <w:rFonts w:ascii="Times New Roman" w:hAnsi="Times New Roman"/>
          <w:sz w:val="28"/>
          <w:szCs w:val="28"/>
          <w:lang w:val="uk-UA"/>
        </w:rPr>
        <w:t>ю</w:t>
      </w:r>
      <w:r w:rsidRPr="00750858">
        <w:rPr>
          <w:rFonts w:ascii="Times New Roman" w:hAnsi="Times New Roman"/>
          <w:sz w:val="28"/>
          <w:szCs w:val="28"/>
          <w:lang w:val="uk-UA"/>
        </w:rPr>
        <w:t>» полегшених рухів кісті з м’якою точкою в епізодах- вокалізаціях сопрано та альтів;</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w:t>
      </w:r>
      <w:r w:rsidRPr="00F77B14">
        <w:rPr>
          <w:rFonts w:ascii="Times New Roman" w:hAnsi="Times New Roman"/>
          <w:sz w:val="28"/>
          <w:szCs w:val="28"/>
          <w:lang w:val="uk-UA"/>
        </w:rPr>
        <w:t xml:space="preserve"> </w:t>
      </w:r>
      <w:r>
        <w:rPr>
          <w:rFonts w:ascii="Times New Roman" w:hAnsi="Times New Roman"/>
          <w:sz w:val="28"/>
          <w:szCs w:val="28"/>
          <w:lang w:val="uk-UA"/>
        </w:rPr>
        <w:t>перевага прямолінійного досягнення-удару та натиску щодо «точки» за умов високого динамічного тонусу та швидкого темпу;</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виняткова увага до ауфтакту за умов акордової та поліфонічної фактури, різних алгоритмів вступів голосів та їх функцій у музичній тканині (зокрема за умов «сольних» виокремлених вокалізацій партій сопрано та альтів);  </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акцентуацію фактурного контрасту між епізодами та розділами хору як вагомого чинника  драматургії та образно-емоційної палітри твору. </w:t>
      </w: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Default="00A749F6" w:rsidP="00AB5E80">
      <w:pPr>
        <w:spacing w:after="0" w:line="360" w:lineRule="auto"/>
        <w:ind w:firstLine="567"/>
        <w:contextualSpacing/>
        <w:jc w:val="center"/>
        <w:rPr>
          <w:rFonts w:ascii="Times New Roman" w:hAnsi="Times New Roman"/>
          <w:b/>
          <w:sz w:val="28"/>
          <w:szCs w:val="28"/>
          <w:lang w:val="uk-UA"/>
        </w:rPr>
      </w:pPr>
    </w:p>
    <w:p w:rsidR="00A749F6" w:rsidRPr="00360ACB" w:rsidRDefault="00A749F6" w:rsidP="00AB5E80">
      <w:pPr>
        <w:spacing w:after="0" w:line="360" w:lineRule="auto"/>
        <w:ind w:firstLine="567"/>
        <w:contextualSpacing/>
        <w:jc w:val="center"/>
        <w:rPr>
          <w:rFonts w:ascii="Times New Roman" w:hAnsi="Times New Roman"/>
          <w:b/>
          <w:sz w:val="28"/>
          <w:szCs w:val="28"/>
        </w:rPr>
      </w:pPr>
      <w:r>
        <w:rPr>
          <w:rFonts w:ascii="Times New Roman" w:hAnsi="Times New Roman"/>
          <w:b/>
          <w:sz w:val="28"/>
          <w:szCs w:val="28"/>
          <w:lang w:val="uk-UA"/>
        </w:rPr>
        <w:t xml:space="preserve">ВИСНОВКИ ДО РОЗДІЛУ </w:t>
      </w:r>
      <w:r>
        <w:rPr>
          <w:rFonts w:ascii="Times New Roman" w:hAnsi="Times New Roman"/>
          <w:b/>
          <w:sz w:val="28"/>
          <w:szCs w:val="28"/>
          <w:lang w:val="en-US"/>
        </w:rPr>
        <w:t>III</w:t>
      </w:r>
    </w:p>
    <w:p w:rsidR="00A749F6" w:rsidRPr="007E7254" w:rsidRDefault="00A749F6" w:rsidP="00AB5E80">
      <w:pPr>
        <w:pStyle w:val="ListParagraph"/>
        <w:numPr>
          <w:ilvl w:val="0"/>
          <w:numId w:val="8"/>
        </w:numPr>
        <w:spacing w:after="0" w:line="360" w:lineRule="auto"/>
        <w:ind w:left="0" w:firstLine="567"/>
        <w:jc w:val="both"/>
        <w:rPr>
          <w:rFonts w:ascii="Times New Roman" w:hAnsi="Times New Roman"/>
          <w:sz w:val="28"/>
          <w:szCs w:val="28"/>
          <w:lang w:val="uk-UA"/>
        </w:rPr>
      </w:pPr>
      <w:r w:rsidRPr="007E7254">
        <w:rPr>
          <w:rFonts w:ascii="Times New Roman" w:hAnsi="Times New Roman"/>
          <w:sz w:val="28"/>
          <w:szCs w:val="28"/>
          <w:lang w:val="uk-UA"/>
        </w:rPr>
        <w:t xml:space="preserve">Змістовно-концептуальна специфіка ораторії Й. Гайдна зумовлена концептуально універсальним, синтезуючим характером твору, чинниками якого є: значущістю алюзії романтичного кола, утворюваного тематичним зв’язком із раннім етапом творчості; значущістю синтезу спадку європейської культури та водночас прогнозуванням майбутніх тенденцій, що виявляється у зверненні до наскрізної теми європейського мистецтва, символічній репрезентації персонажами ораторії різних образів людини у контексті бароко (Симон), класицизму та русоїзму </w:t>
      </w:r>
      <w:r>
        <w:rPr>
          <w:rFonts w:ascii="Times New Roman" w:hAnsi="Times New Roman"/>
          <w:sz w:val="28"/>
          <w:szCs w:val="28"/>
          <w:lang w:val="uk-UA"/>
        </w:rPr>
        <w:t>Просвітництва</w:t>
      </w:r>
      <w:r w:rsidRPr="007E7254">
        <w:rPr>
          <w:rFonts w:ascii="Times New Roman" w:hAnsi="Times New Roman"/>
          <w:sz w:val="28"/>
          <w:szCs w:val="28"/>
          <w:lang w:val="uk-UA"/>
        </w:rPr>
        <w:t xml:space="preserve"> (Лука), романтизму (Ханна),  різноманітті мелосу (барокові традиції, оперна стилістика, народно-пісенні витоки) та принципів розвитку тематизму; утвердженням єдності людства, домінанти колективного начала. Змістовно-концептуальна своєрідність твору зумовлюється </w:t>
      </w:r>
      <w:r>
        <w:rPr>
          <w:rFonts w:ascii="Times New Roman" w:hAnsi="Times New Roman"/>
          <w:sz w:val="28"/>
          <w:szCs w:val="28"/>
          <w:lang w:val="uk-UA"/>
        </w:rPr>
        <w:t xml:space="preserve">й </w:t>
      </w:r>
      <w:r w:rsidRPr="007E7254">
        <w:rPr>
          <w:rFonts w:ascii="Times New Roman" w:hAnsi="Times New Roman"/>
          <w:sz w:val="28"/>
          <w:szCs w:val="28"/>
          <w:lang w:val="uk-UA"/>
        </w:rPr>
        <w:t>інтерпрет</w:t>
      </w:r>
      <w:r>
        <w:rPr>
          <w:rFonts w:ascii="Times New Roman" w:hAnsi="Times New Roman"/>
          <w:sz w:val="28"/>
          <w:szCs w:val="28"/>
          <w:lang w:val="uk-UA"/>
        </w:rPr>
        <w:t>ацією</w:t>
      </w:r>
      <w:r w:rsidRPr="007E7254">
        <w:rPr>
          <w:rFonts w:ascii="Times New Roman" w:hAnsi="Times New Roman"/>
          <w:sz w:val="28"/>
          <w:szCs w:val="28"/>
          <w:lang w:val="uk-UA"/>
        </w:rPr>
        <w:t xml:space="preserve"> номерної структури, значимістю архітектонічних зв’язків номерів у ній</w:t>
      </w:r>
      <w:r>
        <w:rPr>
          <w:rFonts w:ascii="Times New Roman" w:hAnsi="Times New Roman"/>
          <w:sz w:val="28"/>
          <w:szCs w:val="28"/>
          <w:lang w:val="uk-UA"/>
        </w:rPr>
        <w:t>,</w:t>
      </w:r>
      <w:r w:rsidRPr="007E7254">
        <w:rPr>
          <w:rFonts w:ascii="Times New Roman" w:hAnsi="Times New Roman"/>
          <w:sz w:val="28"/>
          <w:szCs w:val="28"/>
          <w:lang w:val="uk-UA"/>
        </w:rPr>
        <w:t xml:space="preserve"> образів природи та звукопису. </w:t>
      </w:r>
    </w:p>
    <w:p w:rsidR="00A749F6" w:rsidRDefault="00A749F6" w:rsidP="00AB5E80">
      <w:pPr>
        <w:pStyle w:val="ListParagraph"/>
        <w:numPr>
          <w:ilvl w:val="0"/>
          <w:numId w:val="8"/>
        </w:numPr>
        <w:spacing w:after="0" w:line="360" w:lineRule="auto"/>
        <w:ind w:left="0" w:firstLine="567"/>
        <w:jc w:val="both"/>
        <w:rPr>
          <w:rFonts w:ascii="Times New Roman" w:hAnsi="Times New Roman"/>
          <w:sz w:val="28"/>
          <w:szCs w:val="28"/>
          <w:lang w:val="uk-UA"/>
        </w:rPr>
      </w:pPr>
      <w:r w:rsidRPr="00AC143C">
        <w:rPr>
          <w:rFonts w:ascii="Times New Roman" w:hAnsi="Times New Roman"/>
          <w:sz w:val="28"/>
          <w:szCs w:val="28"/>
          <w:lang w:val="uk-UA"/>
        </w:rPr>
        <w:t xml:space="preserve">Здійснений виконавсько-інтерпретаційний аналіз хору «Гроза» з ораторії Й. Гайдна «Пори року» дозволяє дійти висновків щодо значущості:  </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Pr="00AC143C">
        <w:rPr>
          <w:rFonts w:ascii="Times New Roman" w:hAnsi="Times New Roman"/>
          <w:sz w:val="28"/>
          <w:szCs w:val="28"/>
          <w:lang w:val="uk-UA"/>
        </w:rPr>
        <w:t xml:space="preserve">опанування хормейстером твору як цілісності та водночас як драматургічно значимого компонента ораторії; осмислення багатоджерельності мелосу, стильової специфіки твору; урахування специфіки барокового музичного мислення;  створення загальної атмосфери тривоги, схвильованості;  </w:t>
      </w:r>
    </w:p>
    <w:p w:rsidR="00A749F6" w:rsidRPr="00AC143C"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Pr="00AC143C">
        <w:rPr>
          <w:rFonts w:ascii="Times New Roman" w:hAnsi="Times New Roman"/>
          <w:sz w:val="28"/>
          <w:szCs w:val="28"/>
          <w:lang w:val="uk-UA"/>
        </w:rPr>
        <w:t>дотримання твердої атаки та єдиної позиції голосів у партіях хору при униканн</w:t>
      </w:r>
      <w:r>
        <w:rPr>
          <w:rFonts w:ascii="Times New Roman" w:hAnsi="Times New Roman"/>
          <w:sz w:val="28"/>
          <w:szCs w:val="28"/>
          <w:lang w:val="uk-UA"/>
        </w:rPr>
        <w:t>і</w:t>
      </w:r>
      <w:r w:rsidRPr="00AC143C">
        <w:rPr>
          <w:rFonts w:ascii="Times New Roman" w:hAnsi="Times New Roman"/>
          <w:sz w:val="28"/>
          <w:szCs w:val="28"/>
          <w:lang w:val="uk-UA"/>
        </w:rPr>
        <w:t xml:space="preserve"> форсування звуку</w:t>
      </w:r>
      <w:r>
        <w:rPr>
          <w:rFonts w:ascii="Times New Roman" w:hAnsi="Times New Roman"/>
          <w:sz w:val="28"/>
          <w:szCs w:val="28"/>
          <w:lang w:val="uk-UA"/>
        </w:rPr>
        <w:t>;</w:t>
      </w:r>
      <w:r w:rsidRPr="00AC143C">
        <w:rPr>
          <w:rFonts w:ascii="Times New Roman" w:hAnsi="Times New Roman"/>
          <w:sz w:val="28"/>
          <w:szCs w:val="28"/>
          <w:lang w:val="uk-UA"/>
        </w:rPr>
        <w:t xml:space="preserve"> виокремленості вступів голосів у поліфонічній фактурі; відтворення домірної «безвібратності», маркетованого звучання та легатного, округлого та прикритого (в епізодах-вокалізаціях альтів і сопрано); </w:t>
      </w:r>
    </w:p>
    <w:p w:rsidR="00A749F6" w:rsidRDefault="00A749F6" w:rsidP="00AB5E80">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дотримання виняткової чистоти інтонації за умов акордової та поліфонічної фактури та насиченості мелосу ламентозними інтонаціями та тривалими низхідними інтонаційними побудовами;</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урахування загального високого динамічного тонусу; динамічне нюансування вступів голосів; диференціації рівня динаміки в епізодах із вокалізаціями альтів і сопрано для запобігання динамічної одноманітності; урахування значущості барокової терасоподібної динаміки;  </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чіткої та м’якої артикуляції з униканням підкресленого складоподілу, легкого артикулювання сполучень приголосних; уникання українського фрикативного «г», дотримання округленого, вирівненого, однорідного, прикритого звучання голосних фонем;</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забезпечення ланцюгового, максимально повного дихання з униканням шумного вдиху та збереженням заощадливого видиху, широкого  фразування й усвідомленого зв’язку фраз у поліфонічному епізоді;   </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досягнення максимальної </w:t>
      </w:r>
      <w:r w:rsidRPr="00503FBE">
        <w:rPr>
          <w:rFonts w:ascii="Times New Roman" w:hAnsi="Times New Roman"/>
          <w:sz w:val="28"/>
          <w:szCs w:val="28"/>
          <w:lang w:val="uk-UA"/>
        </w:rPr>
        <w:t xml:space="preserve"> </w:t>
      </w:r>
      <w:r>
        <w:rPr>
          <w:rFonts w:ascii="Times New Roman" w:hAnsi="Times New Roman"/>
          <w:sz w:val="28"/>
          <w:szCs w:val="28"/>
          <w:lang w:val="uk-UA"/>
        </w:rPr>
        <w:t xml:space="preserve">єдності хорової маси, певне тембральне урізнобарвлення партій (в епізодах-вокалізаціях) для створення  масштабного, об’ємного музичного простору; </w:t>
      </w:r>
    </w:p>
    <w:p w:rsidR="00A749F6"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таких чинників драматургії, як тонка градація </w:t>
      </w:r>
      <w:r>
        <w:rPr>
          <w:rFonts w:ascii="Times New Roman" w:hAnsi="Times New Roman"/>
          <w:sz w:val="28"/>
          <w:szCs w:val="28"/>
          <w:lang w:val="en-US"/>
        </w:rPr>
        <w:t>forte</w:t>
      </w:r>
      <w:r>
        <w:rPr>
          <w:rFonts w:ascii="Times New Roman" w:hAnsi="Times New Roman"/>
          <w:sz w:val="28"/>
          <w:szCs w:val="28"/>
          <w:lang w:val="uk-UA"/>
        </w:rPr>
        <w:t xml:space="preserve">, </w:t>
      </w:r>
      <w:r w:rsidRPr="00CE7E07">
        <w:rPr>
          <w:rFonts w:ascii="Times New Roman" w:hAnsi="Times New Roman"/>
          <w:sz w:val="28"/>
          <w:szCs w:val="28"/>
          <w:lang w:val="uk-UA"/>
        </w:rPr>
        <w:t xml:space="preserve"> </w:t>
      </w:r>
      <w:r>
        <w:rPr>
          <w:rFonts w:ascii="Times New Roman" w:hAnsi="Times New Roman"/>
          <w:sz w:val="28"/>
          <w:szCs w:val="28"/>
          <w:lang w:val="uk-UA"/>
        </w:rPr>
        <w:t>тембральна яскравість сопрано у високому регістрі, контраст фактур, а також інтерпретування фіналу хору як такого, що містить потенціал подальшого розгортання драматургічного процесу;</w:t>
      </w:r>
    </w:p>
    <w:p w:rsidR="00A749F6" w:rsidRPr="00675D01" w:rsidRDefault="00A749F6" w:rsidP="00AB5E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у мануальній техніці: динамічності та комбінаторності компонентів диригентського апарату при униканні ілюстративних рухів, чіткої диференціації функцій рук, єдності емоційного стану, мислення масштабними хоровими масами, «крупним планом», переваги високого та широкого диригентського діапазону постави рук, </w:t>
      </w:r>
      <w:r w:rsidRPr="00750858">
        <w:rPr>
          <w:rFonts w:ascii="Times New Roman" w:hAnsi="Times New Roman"/>
          <w:sz w:val="28"/>
          <w:szCs w:val="28"/>
          <w:lang w:val="uk-UA"/>
        </w:rPr>
        <w:t>чітких, графічних рухів</w:t>
      </w:r>
      <w:r>
        <w:rPr>
          <w:rFonts w:ascii="Times New Roman" w:hAnsi="Times New Roman"/>
          <w:sz w:val="28"/>
          <w:szCs w:val="28"/>
          <w:lang w:val="uk-UA"/>
        </w:rPr>
        <w:t xml:space="preserve">, </w:t>
      </w:r>
      <w:r w:rsidRPr="00750858">
        <w:rPr>
          <w:rFonts w:ascii="Times New Roman" w:hAnsi="Times New Roman"/>
          <w:sz w:val="28"/>
          <w:szCs w:val="28"/>
          <w:lang w:val="uk-UA"/>
        </w:rPr>
        <w:t>високого положення ліктя, активно</w:t>
      </w:r>
      <w:r>
        <w:rPr>
          <w:rFonts w:ascii="Times New Roman" w:hAnsi="Times New Roman"/>
          <w:sz w:val="28"/>
          <w:szCs w:val="28"/>
          <w:lang w:val="uk-UA"/>
        </w:rPr>
        <w:t>го</w:t>
      </w:r>
      <w:r w:rsidRPr="00750858">
        <w:rPr>
          <w:rFonts w:ascii="Times New Roman" w:hAnsi="Times New Roman"/>
          <w:sz w:val="28"/>
          <w:szCs w:val="28"/>
          <w:lang w:val="uk-UA"/>
        </w:rPr>
        <w:t xml:space="preserve"> передпліччя та важких й різких ударів-рухів плеча</w:t>
      </w:r>
      <w:r>
        <w:rPr>
          <w:rFonts w:ascii="Times New Roman" w:hAnsi="Times New Roman"/>
          <w:sz w:val="28"/>
          <w:szCs w:val="28"/>
          <w:lang w:val="uk-UA"/>
        </w:rPr>
        <w:t xml:space="preserve">, активного змішаного та </w:t>
      </w:r>
      <w:r w:rsidRPr="00750858">
        <w:rPr>
          <w:rFonts w:ascii="Times New Roman" w:hAnsi="Times New Roman"/>
          <w:sz w:val="28"/>
          <w:szCs w:val="28"/>
          <w:lang w:val="uk-UA"/>
        </w:rPr>
        <w:t>кистьового жесту</w:t>
      </w:r>
      <w:r>
        <w:rPr>
          <w:rFonts w:ascii="Times New Roman" w:hAnsi="Times New Roman"/>
          <w:sz w:val="28"/>
          <w:szCs w:val="28"/>
          <w:lang w:val="uk-UA"/>
        </w:rPr>
        <w:t xml:space="preserve"> й прямолінійного досягнення-удару та натиску щодо «точки» за умов високого динамічного тонусу</w:t>
      </w:r>
      <w:r w:rsidRPr="00750858">
        <w:rPr>
          <w:rFonts w:ascii="Times New Roman" w:hAnsi="Times New Roman"/>
          <w:sz w:val="28"/>
          <w:szCs w:val="28"/>
          <w:lang w:val="uk-UA"/>
        </w:rPr>
        <w:t xml:space="preserve"> </w:t>
      </w:r>
      <w:r>
        <w:rPr>
          <w:rFonts w:ascii="Times New Roman" w:hAnsi="Times New Roman"/>
          <w:sz w:val="28"/>
          <w:szCs w:val="28"/>
          <w:lang w:val="uk-UA"/>
        </w:rPr>
        <w:t>та</w:t>
      </w:r>
      <w:r w:rsidRPr="00750858">
        <w:rPr>
          <w:rFonts w:ascii="Times New Roman" w:hAnsi="Times New Roman"/>
          <w:sz w:val="28"/>
          <w:szCs w:val="28"/>
          <w:lang w:val="uk-UA"/>
        </w:rPr>
        <w:t xml:space="preserve"> швидкого темпу</w:t>
      </w:r>
      <w:r>
        <w:rPr>
          <w:rFonts w:ascii="Times New Roman" w:hAnsi="Times New Roman"/>
          <w:sz w:val="28"/>
          <w:szCs w:val="28"/>
          <w:lang w:val="uk-UA"/>
        </w:rPr>
        <w:t xml:space="preserve">; </w:t>
      </w:r>
      <w:r w:rsidRPr="00750858">
        <w:rPr>
          <w:rFonts w:ascii="Times New Roman" w:hAnsi="Times New Roman"/>
          <w:sz w:val="28"/>
          <w:szCs w:val="28"/>
          <w:lang w:val="uk-UA"/>
        </w:rPr>
        <w:t>плавн</w:t>
      </w:r>
      <w:r>
        <w:rPr>
          <w:rFonts w:ascii="Times New Roman" w:hAnsi="Times New Roman"/>
          <w:sz w:val="28"/>
          <w:szCs w:val="28"/>
          <w:lang w:val="uk-UA"/>
        </w:rPr>
        <w:t>их</w:t>
      </w:r>
      <w:r w:rsidRPr="00750858">
        <w:rPr>
          <w:rFonts w:ascii="Times New Roman" w:hAnsi="Times New Roman"/>
          <w:sz w:val="28"/>
          <w:szCs w:val="28"/>
          <w:lang w:val="uk-UA"/>
        </w:rPr>
        <w:t>, «легатн</w:t>
      </w:r>
      <w:r>
        <w:rPr>
          <w:rFonts w:ascii="Times New Roman" w:hAnsi="Times New Roman"/>
          <w:sz w:val="28"/>
          <w:szCs w:val="28"/>
          <w:lang w:val="uk-UA"/>
        </w:rPr>
        <w:t>их</w:t>
      </w:r>
      <w:r w:rsidRPr="00750858">
        <w:rPr>
          <w:rFonts w:ascii="Times New Roman" w:hAnsi="Times New Roman"/>
          <w:sz w:val="28"/>
          <w:szCs w:val="28"/>
          <w:lang w:val="uk-UA"/>
        </w:rPr>
        <w:t>» полегшених рухів кісті з м’якою точкою в епізодах-вокалізаціях сопрано та альтів;</w:t>
      </w:r>
      <w:r>
        <w:rPr>
          <w:rFonts w:ascii="Times New Roman" w:hAnsi="Times New Roman"/>
          <w:sz w:val="28"/>
          <w:szCs w:val="28"/>
          <w:lang w:val="uk-UA"/>
        </w:rPr>
        <w:t xml:space="preserve"> увага до ауфтакту за умов відмінностей фактури.  </w:t>
      </w:r>
    </w:p>
    <w:p w:rsidR="00A749F6" w:rsidRDefault="00A749F6" w:rsidP="002D5FAA">
      <w:pPr>
        <w:spacing w:after="160" w:line="259" w:lineRule="auto"/>
        <w:jc w:val="center"/>
        <w:rPr>
          <w:rFonts w:ascii="Times New Roman" w:hAnsi="Times New Roman"/>
          <w:b/>
          <w:sz w:val="28"/>
          <w:szCs w:val="28"/>
          <w:lang w:val="uk-UA"/>
        </w:rPr>
      </w:pPr>
      <w:r>
        <w:rPr>
          <w:lang w:val="uk-UA"/>
        </w:rPr>
        <w:br w:type="page"/>
      </w:r>
      <w:r>
        <w:rPr>
          <w:rFonts w:ascii="Times New Roman" w:hAnsi="Times New Roman"/>
          <w:b/>
          <w:sz w:val="28"/>
          <w:szCs w:val="28"/>
          <w:lang w:val="uk-UA"/>
        </w:rPr>
        <w:t>ВИСНОВКИ</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Здійснене дослідження  дозволяє дійти таких висновків:</w:t>
      </w:r>
    </w:p>
    <w:p w:rsidR="00A749F6" w:rsidRDefault="00A749F6" w:rsidP="00724075">
      <w:pPr>
        <w:pStyle w:val="ListParagraph"/>
        <w:numPr>
          <w:ilvl w:val="0"/>
          <w:numId w:val="10"/>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Позачасове та перманентне і</w:t>
      </w:r>
      <w:r w:rsidRPr="0058768B">
        <w:rPr>
          <w:rFonts w:ascii="Times New Roman" w:hAnsi="Times New Roman"/>
          <w:sz w:val="28"/>
          <w:szCs w:val="28"/>
          <w:lang w:val="uk-UA"/>
        </w:rPr>
        <w:t xml:space="preserve">сторико-культурне </w:t>
      </w:r>
      <w:r>
        <w:rPr>
          <w:rFonts w:ascii="Times New Roman" w:hAnsi="Times New Roman"/>
          <w:sz w:val="28"/>
          <w:szCs w:val="28"/>
          <w:lang w:val="uk-UA"/>
        </w:rPr>
        <w:t xml:space="preserve">значення </w:t>
      </w:r>
      <w:r w:rsidRPr="0058768B">
        <w:rPr>
          <w:rFonts w:ascii="Times New Roman" w:hAnsi="Times New Roman"/>
          <w:sz w:val="28"/>
          <w:szCs w:val="28"/>
          <w:lang w:val="uk-UA"/>
        </w:rPr>
        <w:t xml:space="preserve">мистецького доробку Й Гайдна </w:t>
      </w:r>
      <w:r>
        <w:rPr>
          <w:rFonts w:ascii="Times New Roman" w:hAnsi="Times New Roman"/>
          <w:sz w:val="28"/>
          <w:szCs w:val="28"/>
          <w:lang w:val="uk-UA"/>
        </w:rPr>
        <w:t xml:space="preserve">детерміноване: </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створенням ним універсального образу Людини у повноті її життя, що кореспондує із світоглядними настановами Просвітництва; </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утвердженням творчих принципів австрійської академічної музичної школи;</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sidRPr="0058768B">
        <w:rPr>
          <w:rFonts w:ascii="Times New Roman" w:hAnsi="Times New Roman"/>
          <w:sz w:val="28"/>
          <w:szCs w:val="28"/>
          <w:lang w:val="uk-UA"/>
        </w:rPr>
        <w:t>стабілізаці</w:t>
      </w:r>
      <w:r>
        <w:rPr>
          <w:rFonts w:ascii="Times New Roman" w:hAnsi="Times New Roman"/>
          <w:sz w:val="28"/>
          <w:szCs w:val="28"/>
          <w:lang w:val="uk-UA"/>
        </w:rPr>
        <w:t>єю</w:t>
      </w:r>
      <w:r w:rsidRPr="0058768B">
        <w:rPr>
          <w:rFonts w:ascii="Times New Roman" w:hAnsi="Times New Roman"/>
          <w:sz w:val="28"/>
          <w:szCs w:val="28"/>
          <w:lang w:val="uk-UA"/>
        </w:rPr>
        <w:t xml:space="preserve"> основ класицистського музичного мислення, кристалізації принципів симфонізму, максимальному розвитку основоположної для нього ідеї руху</w:t>
      </w:r>
      <w:r>
        <w:rPr>
          <w:rFonts w:ascii="Times New Roman" w:hAnsi="Times New Roman"/>
          <w:sz w:val="28"/>
          <w:szCs w:val="28"/>
          <w:lang w:val="uk-UA"/>
        </w:rPr>
        <w:t xml:space="preserve">; </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утвердженням лірико-жанрового типу симфонізму;</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закріпленням</w:t>
      </w:r>
      <w:r w:rsidRPr="0058768B">
        <w:rPr>
          <w:rFonts w:ascii="Times New Roman" w:hAnsi="Times New Roman"/>
          <w:sz w:val="28"/>
          <w:szCs w:val="28"/>
          <w:lang w:val="uk-UA"/>
        </w:rPr>
        <w:t xml:space="preserve"> жанрової моделі симфонії – її концептуальної, структурно-композиційної, образної, тематичної специфіки та специфіки принципів тематичного розвитку</w:t>
      </w:r>
      <w:r>
        <w:rPr>
          <w:rFonts w:ascii="Times New Roman" w:hAnsi="Times New Roman"/>
          <w:sz w:val="28"/>
          <w:szCs w:val="28"/>
          <w:lang w:val="uk-UA"/>
        </w:rPr>
        <w:t xml:space="preserve">; </w:t>
      </w:r>
    </w:p>
    <w:p w:rsidR="00A749F6" w:rsidRDefault="00A749F6" w:rsidP="00724075">
      <w:pPr>
        <w:pStyle w:val="ListParagraph"/>
        <w:numPr>
          <w:ilvl w:val="0"/>
          <w:numId w:val="12"/>
        </w:numPr>
        <w:spacing w:after="0" w:line="360" w:lineRule="auto"/>
        <w:ind w:left="0" w:firstLine="567"/>
        <w:jc w:val="both"/>
        <w:rPr>
          <w:rFonts w:ascii="Times New Roman" w:hAnsi="Times New Roman"/>
          <w:sz w:val="28"/>
          <w:szCs w:val="28"/>
          <w:lang w:val="uk-UA"/>
        </w:rPr>
      </w:pPr>
      <w:r w:rsidRPr="00E75A91">
        <w:rPr>
          <w:rFonts w:ascii="Times New Roman" w:hAnsi="Times New Roman"/>
          <w:sz w:val="28"/>
          <w:szCs w:val="28"/>
          <w:lang w:val="uk-UA"/>
        </w:rPr>
        <w:t xml:space="preserve">- стабілізацією та певною канонізацією жанрової моделі тріо та квартету, їх змістовних рис (оптимізм, демократичність, значущість ігрового начала, зв’язки з фольклорним мелосом, гармонією та ритмікою, орієнтація на сонатність і водночас певна композиційна свобода; </w:t>
      </w:r>
    </w:p>
    <w:p w:rsidR="00A749F6" w:rsidRDefault="00A749F6" w:rsidP="00724075">
      <w:pPr>
        <w:pStyle w:val="ListParagraph"/>
        <w:numPr>
          <w:ilvl w:val="0"/>
          <w:numId w:val="12"/>
        </w:numPr>
        <w:spacing w:after="0" w:line="360" w:lineRule="auto"/>
        <w:ind w:left="0" w:firstLine="567"/>
        <w:jc w:val="both"/>
        <w:rPr>
          <w:rFonts w:ascii="Times New Roman" w:hAnsi="Times New Roman"/>
          <w:sz w:val="28"/>
          <w:szCs w:val="28"/>
          <w:lang w:val="uk-UA"/>
        </w:rPr>
      </w:pPr>
      <w:r w:rsidRPr="00037782">
        <w:rPr>
          <w:rFonts w:ascii="Times New Roman" w:hAnsi="Times New Roman"/>
          <w:sz w:val="28"/>
          <w:szCs w:val="28"/>
          <w:lang w:val="uk-UA"/>
        </w:rPr>
        <w:t xml:space="preserve">- утвердженням типологічних рис жанру квартету (камерність, інтровертність, значущість суб’єктивного начала та водночас високий ступінь філософської узагальненості, індивідуалізація та рівноправність інструментальних партій, широке застосування прийомів поліфонічного розвитку у розробкових епізодах);  </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утвердженням жанрових, зокрема структурних основ, фортепіанної сонати та концерту на основі принципів симфонічного розвитку, диференціації фортепіанного, скрипкового та віолончельного концертів;  </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формуванням і розвитком напрямів розвитку оперного жанру в різноманітті його модифікацій (зингшпіль, опери </w:t>
      </w:r>
      <w:r>
        <w:rPr>
          <w:rFonts w:ascii="Times New Roman" w:hAnsi="Times New Roman"/>
          <w:sz w:val="28"/>
          <w:szCs w:val="28"/>
          <w:lang w:val="en-US"/>
        </w:rPr>
        <w:t>seria</w:t>
      </w:r>
      <w:r w:rsidRPr="00601AA1">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lang w:val="en-US"/>
        </w:rPr>
        <w:t>buffa</w:t>
      </w:r>
      <w:r>
        <w:rPr>
          <w:rFonts w:ascii="Times New Roman" w:hAnsi="Times New Roman"/>
          <w:sz w:val="28"/>
          <w:szCs w:val="28"/>
          <w:lang w:val="uk-UA"/>
        </w:rPr>
        <w:t xml:space="preserve">, </w:t>
      </w:r>
      <w:r>
        <w:rPr>
          <w:rFonts w:ascii="Times New Roman" w:hAnsi="Times New Roman"/>
          <w:sz w:val="28"/>
          <w:szCs w:val="28"/>
          <w:lang w:val="en-US"/>
        </w:rPr>
        <w:t>festa</w:t>
      </w:r>
      <w:r w:rsidRPr="008D04DD">
        <w:rPr>
          <w:rFonts w:ascii="Times New Roman" w:hAnsi="Times New Roman"/>
          <w:sz w:val="28"/>
          <w:szCs w:val="28"/>
          <w:lang w:val="uk-UA"/>
        </w:rPr>
        <w:t xml:space="preserve"> </w:t>
      </w:r>
      <w:r>
        <w:rPr>
          <w:rFonts w:ascii="Times New Roman" w:hAnsi="Times New Roman"/>
          <w:sz w:val="28"/>
          <w:szCs w:val="28"/>
          <w:lang w:val="en-US"/>
        </w:rPr>
        <w:t>teatrale</w:t>
      </w:r>
      <w:r>
        <w:rPr>
          <w:rFonts w:ascii="Times New Roman" w:hAnsi="Times New Roman"/>
          <w:sz w:val="28"/>
          <w:szCs w:val="28"/>
          <w:lang w:val="uk-UA"/>
        </w:rPr>
        <w:t xml:space="preserve">, </w:t>
      </w:r>
      <w:r>
        <w:rPr>
          <w:rFonts w:ascii="Times New Roman" w:hAnsi="Times New Roman"/>
          <w:sz w:val="28"/>
          <w:szCs w:val="28"/>
          <w:lang w:val="en-US"/>
        </w:rPr>
        <w:t>intermezzo</w:t>
      </w:r>
      <w:r w:rsidRPr="008D04DD">
        <w:rPr>
          <w:rFonts w:ascii="Times New Roman" w:hAnsi="Times New Roman"/>
          <w:sz w:val="28"/>
          <w:szCs w:val="28"/>
          <w:lang w:val="uk-UA"/>
        </w:rPr>
        <w:t xml:space="preserve"> </w:t>
      </w:r>
      <w:r>
        <w:rPr>
          <w:rFonts w:ascii="Times New Roman" w:hAnsi="Times New Roman"/>
          <w:sz w:val="28"/>
          <w:szCs w:val="28"/>
          <w:lang w:val="en-US"/>
        </w:rPr>
        <w:t>in</w:t>
      </w:r>
      <w:r w:rsidRPr="008D04DD">
        <w:rPr>
          <w:rFonts w:ascii="Times New Roman" w:hAnsi="Times New Roman"/>
          <w:sz w:val="28"/>
          <w:szCs w:val="28"/>
          <w:lang w:val="uk-UA"/>
        </w:rPr>
        <w:t xml:space="preserve"> </w:t>
      </w:r>
      <w:r>
        <w:rPr>
          <w:rFonts w:ascii="Times New Roman" w:hAnsi="Times New Roman"/>
          <w:sz w:val="28"/>
          <w:szCs w:val="28"/>
          <w:lang w:val="en-US"/>
        </w:rPr>
        <w:t>musica</w:t>
      </w:r>
      <w:r w:rsidRPr="008D04DD">
        <w:rPr>
          <w:rFonts w:ascii="Times New Roman" w:hAnsi="Times New Roman"/>
          <w:sz w:val="28"/>
          <w:szCs w:val="28"/>
          <w:lang w:val="uk-UA"/>
        </w:rPr>
        <w:t xml:space="preserve">, </w:t>
      </w:r>
      <w:r>
        <w:rPr>
          <w:rFonts w:ascii="Times New Roman" w:hAnsi="Times New Roman"/>
          <w:sz w:val="28"/>
          <w:szCs w:val="28"/>
          <w:lang w:val="en-US"/>
        </w:rPr>
        <w:t>burletta</w:t>
      </w:r>
      <w:r w:rsidRPr="00555E24">
        <w:rPr>
          <w:rFonts w:ascii="Times New Roman" w:hAnsi="Times New Roman"/>
          <w:sz w:val="28"/>
          <w:szCs w:val="28"/>
          <w:lang w:val="uk-UA"/>
        </w:rPr>
        <w:t xml:space="preserve"> </w:t>
      </w:r>
      <w:r>
        <w:rPr>
          <w:rFonts w:ascii="Times New Roman" w:hAnsi="Times New Roman"/>
          <w:sz w:val="28"/>
          <w:szCs w:val="28"/>
          <w:lang w:val="en-US"/>
        </w:rPr>
        <w:t>per</w:t>
      </w:r>
      <w:r w:rsidRPr="00555E24">
        <w:rPr>
          <w:rFonts w:ascii="Times New Roman" w:hAnsi="Times New Roman"/>
          <w:sz w:val="28"/>
          <w:szCs w:val="28"/>
          <w:lang w:val="uk-UA"/>
        </w:rPr>
        <w:t xml:space="preserve"> </w:t>
      </w:r>
      <w:r>
        <w:rPr>
          <w:rFonts w:ascii="Times New Roman" w:hAnsi="Times New Roman"/>
          <w:sz w:val="28"/>
          <w:szCs w:val="28"/>
          <w:lang w:val="en-US"/>
        </w:rPr>
        <w:t>musica</w:t>
      </w:r>
      <w:r>
        <w:rPr>
          <w:rFonts w:ascii="Times New Roman" w:hAnsi="Times New Roman"/>
          <w:sz w:val="28"/>
          <w:szCs w:val="28"/>
          <w:lang w:val="uk-UA"/>
        </w:rPr>
        <w:t xml:space="preserve">, </w:t>
      </w:r>
      <w:r>
        <w:rPr>
          <w:rFonts w:ascii="Times New Roman" w:hAnsi="Times New Roman"/>
          <w:sz w:val="28"/>
          <w:szCs w:val="28"/>
          <w:lang w:val="en-US"/>
        </w:rPr>
        <w:t>drama</w:t>
      </w:r>
      <w:r w:rsidRPr="00555E24">
        <w:rPr>
          <w:rFonts w:ascii="Times New Roman" w:hAnsi="Times New Roman"/>
          <w:sz w:val="28"/>
          <w:szCs w:val="28"/>
          <w:lang w:val="uk-UA"/>
        </w:rPr>
        <w:t xml:space="preserve"> </w:t>
      </w:r>
      <w:r>
        <w:rPr>
          <w:rFonts w:ascii="Times New Roman" w:hAnsi="Times New Roman"/>
          <w:sz w:val="28"/>
          <w:szCs w:val="28"/>
          <w:lang w:val="en-US"/>
        </w:rPr>
        <w:t>giocoso</w:t>
      </w:r>
      <w:r>
        <w:rPr>
          <w:rFonts w:ascii="Times New Roman" w:hAnsi="Times New Roman"/>
          <w:sz w:val="28"/>
          <w:szCs w:val="28"/>
          <w:lang w:val="uk-UA"/>
        </w:rPr>
        <w:t xml:space="preserve">, </w:t>
      </w:r>
      <w:r>
        <w:rPr>
          <w:rFonts w:ascii="Times New Roman" w:hAnsi="Times New Roman"/>
          <w:sz w:val="28"/>
          <w:szCs w:val="28"/>
          <w:lang w:val="en-US"/>
        </w:rPr>
        <w:t>opera</w:t>
      </w:r>
      <w:r w:rsidRPr="00555E24">
        <w:rPr>
          <w:rFonts w:ascii="Times New Roman" w:hAnsi="Times New Roman"/>
          <w:sz w:val="28"/>
          <w:szCs w:val="28"/>
          <w:lang w:val="uk-UA"/>
        </w:rPr>
        <w:t xml:space="preserve"> </w:t>
      </w:r>
      <w:r>
        <w:rPr>
          <w:rFonts w:ascii="Times New Roman" w:hAnsi="Times New Roman"/>
          <w:sz w:val="28"/>
          <w:szCs w:val="28"/>
          <w:lang w:val="en-US"/>
        </w:rPr>
        <w:t>eroico</w:t>
      </w:r>
      <w:r>
        <w:rPr>
          <w:rFonts w:ascii="Times New Roman" w:hAnsi="Times New Roman"/>
          <w:sz w:val="28"/>
          <w:szCs w:val="28"/>
          <w:lang w:val="uk-UA"/>
        </w:rPr>
        <w:t>,  музична драма);</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усталеністю жанрової моделі меси, апробації та розвитку її  композиційно-структурних різновидів та водночас синтезуванням в їх межах рис музичного мислення бароко та класицизму;</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розвитком жанру обробки народної пісні, що зумовило активне наповнення академічної музичної атмосфери епохи народним мелосом.</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2. Значущою є творча спадщина Й. Гайдна в контексті реалізації спадкоємного зв’язку історико-культурних епох. Зв’язок із бароко у творчості митця виявляється на рівні жанру (стилістика жиги в останніх частинах сонатно-симфонічних циклів, барокові риси у сакральній хоровій творчості) та особливостей музичного мислення (значущість поліфонічних форм і прийомів, риторичних фігур, фактурні зіставлення  </w:t>
      </w:r>
      <w:r>
        <w:rPr>
          <w:rFonts w:ascii="Times New Roman" w:hAnsi="Times New Roman"/>
          <w:sz w:val="28"/>
          <w:szCs w:val="28"/>
          <w:lang w:val="en-US"/>
        </w:rPr>
        <w:t>solo</w:t>
      </w:r>
      <w:r w:rsidRPr="008856D4">
        <w:rPr>
          <w:rFonts w:ascii="Times New Roman" w:hAnsi="Times New Roman"/>
          <w:sz w:val="28"/>
          <w:szCs w:val="28"/>
          <w:lang w:val="uk-UA"/>
        </w:rPr>
        <w:t xml:space="preserve"> </w:t>
      </w:r>
      <w:r>
        <w:rPr>
          <w:rFonts w:ascii="Times New Roman" w:hAnsi="Times New Roman"/>
          <w:sz w:val="28"/>
          <w:szCs w:val="28"/>
          <w:lang w:val="uk-UA"/>
        </w:rPr>
        <w:t>–</w:t>
      </w:r>
      <w:r w:rsidRPr="008856D4">
        <w:rPr>
          <w:rFonts w:ascii="Times New Roman" w:hAnsi="Times New Roman"/>
          <w:sz w:val="28"/>
          <w:szCs w:val="28"/>
          <w:lang w:val="uk-UA"/>
        </w:rPr>
        <w:t xml:space="preserve"> </w:t>
      </w:r>
      <w:r>
        <w:rPr>
          <w:rFonts w:ascii="Times New Roman" w:hAnsi="Times New Roman"/>
          <w:sz w:val="28"/>
          <w:szCs w:val="28"/>
          <w:lang w:val="en-US"/>
        </w:rPr>
        <w:t>tutti</w:t>
      </w:r>
      <w:r>
        <w:rPr>
          <w:rFonts w:ascii="Times New Roman" w:hAnsi="Times New Roman"/>
          <w:sz w:val="28"/>
          <w:szCs w:val="28"/>
          <w:lang w:val="uk-UA"/>
        </w:rPr>
        <w:t xml:space="preserve">, функціонування груп інструментів у функції </w:t>
      </w:r>
      <w:r>
        <w:rPr>
          <w:rFonts w:ascii="Times New Roman" w:hAnsi="Times New Roman"/>
          <w:sz w:val="28"/>
          <w:szCs w:val="28"/>
          <w:lang w:val="en-US"/>
        </w:rPr>
        <w:t>solo</w:t>
      </w:r>
      <w:r w:rsidRPr="00E75E49">
        <w:rPr>
          <w:rFonts w:ascii="Times New Roman" w:hAnsi="Times New Roman"/>
          <w:sz w:val="28"/>
          <w:szCs w:val="28"/>
          <w:lang w:val="uk-UA"/>
        </w:rPr>
        <w:t xml:space="preserve"> </w:t>
      </w:r>
      <w:r>
        <w:rPr>
          <w:rFonts w:ascii="Times New Roman" w:hAnsi="Times New Roman"/>
          <w:sz w:val="28"/>
          <w:szCs w:val="28"/>
          <w:lang w:val="uk-UA"/>
        </w:rPr>
        <w:t>тощо).</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Закладання композитором тенденцій прийдешньої епохи романтизму певним чином відбивається в застосуванні та розвитку принципу контрастування тематизму, передбаченні принципу монотематичного розвитку. У сфері опери опосередкованим передбаченням романтичної стилістки: є звернення до казкової образності, народної сюжетики та ліричної панорами образів та психологізму їх інтерпретування, відмова від речитативу</w:t>
      </w:r>
      <w:r w:rsidRPr="008D04DD">
        <w:rPr>
          <w:rFonts w:ascii="Times New Roman" w:hAnsi="Times New Roman"/>
          <w:sz w:val="28"/>
          <w:szCs w:val="28"/>
          <w:lang w:val="uk-UA"/>
        </w:rPr>
        <w:t xml:space="preserve"> </w:t>
      </w:r>
      <w:r>
        <w:rPr>
          <w:rFonts w:ascii="Times New Roman" w:hAnsi="Times New Roman"/>
          <w:sz w:val="28"/>
          <w:szCs w:val="28"/>
          <w:lang w:val="en-US"/>
        </w:rPr>
        <w:t>secco</w:t>
      </w:r>
      <w:r>
        <w:rPr>
          <w:rFonts w:ascii="Times New Roman" w:hAnsi="Times New Roman"/>
          <w:sz w:val="28"/>
          <w:szCs w:val="28"/>
          <w:lang w:val="uk-UA"/>
        </w:rPr>
        <w:t xml:space="preserve"> та формування принципу наскрізного розвитку, лейтмотивної техніки, а також вільне інтерпретування та синтезування рис різних варіантів оперного жанру модифікацій оперного жанру. У месах романтичний потенціал творчості митця виявляється в інтенсифікації значущості тембрового компонента, у вокальній творчості – в безумовній домінанті пісенності.</w:t>
      </w:r>
    </w:p>
    <w:p w:rsidR="00A749F6" w:rsidRPr="0093308C" w:rsidRDefault="00A749F6" w:rsidP="00724075">
      <w:pPr>
        <w:pStyle w:val="ListParagraph"/>
        <w:numPr>
          <w:ilvl w:val="0"/>
          <w:numId w:val="13"/>
        </w:numPr>
        <w:spacing w:after="0" w:line="360" w:lineRule="auto"/>
        <w:ind w:left="0" w:firstLine="567"/>
        <w:jc w:val="both"/>
        <w:rPr>
          <w:rFonts w:ascii="Times New Roman" w:hAnsi="Times New Roman"/>
          <w:sz w:val="28"/>
          <w:szCs w:val="28"/>
          <w:lang w:val="uk-UA"/>
        </w:rPr>
      </w:pPr>
      <w:r w:rsidRPr="0093308C">
        <w:rPr>
          <w:rFonts w:ascii="Times New Roman" w:hAnsi="Times New Roman"/>
          <w:sz w:val="28"/>
          <w:szCs w:val="28"/>
          <w:lang w:val="uk-UA"/>
        </w:rPr>
        <w:t>Специфіка сучасного наукового дискурсу щодо творчості Й. Гайдна зумовлена:</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різноманіттям дослідницьких напрямів (на відміну від раніше панівного монографічного біографічно-описово-музикознавчого ракурсу);</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sidRPr="00E75E49">
        <w:rPr>
          <w:rFonts w:ascii="Times New Roman" w:hAnsi="Times New Roman"/>
          <w:sz w:val="28"/>
          <w:szCs w:val="28"/>
          <w:lang w:val="uk-UA"/>
        </w:rPr>
        <w:t xml:space="preserve"> спрямованістю науковців на новаційне, виявлення специфіки творчості Й.</w:t>
      </w:r>
      <w:r>
        <w:rPr>
          <w:rFonts w:ascii="Times New Roman" w:hAnsi="Times New Roman"/>
          <w:sz w:val="28"/>
          <w:szCs w:val="28"/>
          <w:lang w:val="uk-UA"/>
        </w:rPr>
        <w:t> </w:t>
      </w:r>
      <w:r w:rsidRPr="00E75E49">
        <w:rPr>
          <w:rFonts w:ascii="Times New Roman" w:hAnsi="Times New Roman"/>
          <w:sz w:val="28"/>
          <w:szCs w:val="28"/>
          <w:lang w:val="uk-UA"/>
        </w:rPr>
        <w:t>Гайдна в контексті стильової динаміки західноєвропейської, зокрема камерно-інструментальної музики (І. Польська,  А. Янкус)</w:t>
      </w:r>
      <w:r>
        <w:rPr>
          <w:rFonts w:ascii="Times New Roman" w:hAnsi="Times New Roman"/>
          <w:sz w:val="28"/>
          <w:szCs w:val="28"/>
          <w:lang w:val="uk-UA"/>
        </w:rPr>
        <w:t xml:space="preserve">, </w:t>
      </w:r>
      <w:r w:rsidRPr="00E75E49">
        <w:rPr>
          <w:rFonts w:ascii="Times New Roman" w:hAnsi="Times New Roman"/>
          <w:sz w:val="28"/>
          <w:szCs w:val="28"/>
          <w:lang w:val="uk-UA"/>
        </w:rPr>
        <w:t xml:space="preserve"> </w:t>
      </w:r>
      <w:r>
        <w:rPr>
          <w:rFonts w:ascii="Times New Roman" w:hAnsi="Times New Roman"/>
          <w:sz w:val="28"/>
          <w:szCs w:val="28"/>
          <w:lang w:val="uk-UA"/>
        </w:rPr>
        <w:t xml:space="preserve">у тому числі й в аспекті виявлення романтичного потенціалу творчості композитора у сфері вокальної музики (С. Тарасов) </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орієнтацією на </w:t>
      </w:r>
      <w:r w:rsidRPr="00E75E49">
        <w:rPr>
          <w:rFonts w:ascii="Times New Roman" w:hAnsi="Times New Roman"/>
          <w:sz w:val="28"/>
          <w:szCs w:val="28"/>
          <w:lang w:val="uk-UA"/>
        </w:rPr>
        <w:t>міждисциплінарне</w:t>
      </w:r>
      <w:r>
        <w:rPr>
          <w:rFonts w:ascii="Times New Roman" w:hAnsi="Times New Roman"/>
          <w:sz w:val="28"/>
          <w:szCs w:val="28"/>
          <w:lang w:val="uk-UA"/>
        </w:rPr>
        <w:t xml:space="preserve"> осягнення творчості Й. Гайдна</w:t>
      </w:r>
      <w:r w:rsidRPr="00E75E49">
        <w:rPr>
          <w:rFonts w:ascii="Times New Roman" w:hAnsi="Times New Roman"/>
          <w:sz w:val="28"/>
          <w:szCs w:val="28"/>
          <w:lang w:val="uk-UA"/>
        </w:rPr>
        <w:t>: виявлення зв’язків творчості композитора з естетичними засадами руху «Буря та Натиск», осмисленням чинників творчої кризи митця та пов’язано</w:t>
      </w:r>
      <w:r>
        <w:rPr>
          <w:rFonts w:ascii="Times New Roman" w:hAnsi="Times New Roman"/>
          <w:sz w:val="28"/>
          <w:szCs w:val="28"/>
          <w:lang w:val="uk-UA"/>
        </w:rPr>
        <w:t>ї</w:t>
      </w:r>
      <w:r w:rsidRPr="00E75E49">
        <w:rPr>
          <w:rFonts w:ascii="Times New Roman" w:hAnsi="Times New Roman"/>
          <w:sz w:val="28"/>
          <w:szCs w:val="28"/>
          <w:lang w:val="uk-UA"/>
        </w:rPr>
        <w:t xml:space="preserve"> з цим зміни жанрових пріоритетів і змін музичного мислення (розвідки О. Гумерової, А. Чубак), </w:t>
      </w:r>
    </w:p>
    <w:p w:rsidR="00A749F6" w:rsidRPr="00E75E49"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формування нових напрямів </w:t>
      </w:r>
      <w:r w:rsidRPr="00E75E49">
        <w:rPr>
          <w:rFonts w:ascii="Times New Roman" w:hAnsi="Times New Roman"/>
          <w:sz w:val="28"/>
          <w:szCs w:val="28"/>
          <w:lang w:val="uk-UA"/>
        </w:rPr>
        <w:t>дослідження творчості композитора</w:t>
      </w:r>
      <w:r>
        <w:rPr>
          <w:rFonts w:ascii="Times New Roman" w:hAnsi="Times New Roman"/>
          <w:sz w:val="28"/>
          <w:szCs w:val="28"/>
          <w:lang w:val="uk-UA"/>
        </w:rPr>
        <w:t>: комунікаційного</w:t>
      </w:r>
      <w:r w:rsidRPr="00E75E49">
        <w:rPr>
          <w:rFonts w:ascii="Times New Roman" w:hAnsi="Times New Roman"/>
          <w:sz w:val="28"/>
          <w:szCs w:val="28"/>
          <w:lang w:val="uk-UA"/>
        </w:rPr>
        <w:t xml:space="preserve"> (О. Дринкіна)</w:t>
      </w:r>
      <w:r>
        <w:rPr>
          <w:rFonts w:ascii="Times New Roman" w:hAnsi="Times New Roman"/>
          <w:sz w:val="28"/>
          <w:szCs w:val="28"/>
          <w:lang w:val="uk-UA"/>
        </w:rPr>
        <w:t xml:space="preserve">, </w:t>
      </w:r>
      <w:r w:rsidRPr="004730E1">
        <w:rPr>
          <w:rFonts w:ascii="Times New Roman" w:hAnsi="Times New Roman"/>
          <w:sz w:val="28"/>
          <w:szCs w:val="28"/>
          <w:lang w:val="uk-UA"/>
        </w:rPr>
        <w:t>семантично</w:t>
      </w:r>
      <w:r>
        <w:rPr>
          <w:rFonts w:ascii="Times New Roman" w:hAnsi="Times New Roman"/>
          <w:sz w:val="28"/>
          <w:szCs w:val="28"/>
          <w:lang w:val="uk-UA"/>
        </w:rPr>
        <w:t>го</w:t>
      </w:r>
      <w:r w:rsidRPr="004730E1">
        <w:rPr>
          <w:rFonts w:ascii="Times New Roman" w:hAnsi="Times New Roman"/>
          <w:sz w:val="28"/>
          <w:szCs w:val="28"/>
          <w:lang w:val="uk-UA"/>
        </w:rPr>
        <w:t xml:space="preserve"> (А. Єфименко</w:t>
      </w:r>
      <w:r>
        <w:rPr>
          <w:rFonts w:ascii="Times New Roman" w:hAnsi="Times New Roman"/>
          <w:sz w:val="28"/>
          <w:szCs w:val="28"/>
          <w:lang w:val="uk-UA"/>
        </w:rPr>
        <w:t>), когнітивно-емоційного (А. Юдін)</w:t>
      </w:r>
      <w:r w:rsidRPr="00E75E49">
        <w:rPr>
          <w:rFonts w:ascii="Times New Roman" w:hAnsi="Times New Roman"/>
          <w:sz w:val="28"/>
          <w:szCs w:val="28"/>
          <w:lang w:val="uk-UA"/>
        </w:rPr>
        <w:t>;</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sidRPr="004730E1">
        <w:rPr>
          <w:rFonts w:ascii="Times New Roman" w:hAnsi="Times New Roman"/>
          <w:sz w:val="28"/>
          <w:szCs w:val="28"/>
          <w:lang w:val="uk-UA"/>
        </w:rPr>
        <w:t xml:space="preserve">орієнтацією  науковців на конкретизацію уявлень щодо раніше не опанованих у повному обсязі музикологією: особливостей оркестрового письма композитора, зокрема раннього етапу творчості (А. Демидова); тембрових та тематичних процесів у сонатних </w:t>
      </w:r>
      <w:r w:rsidRPr="004730E1">
        <w:rPr>
          <w:rFonts w:ascii="Times New Roman" w:hAnsi="Times New Roman"/>
          <w:sz w:val="28"/>
          <w:szCs w:val="28"/>
          <w:lang w:val="en-US"/>
        </w:rPr>
        <w:t>allegri</w:t>
      </w:r>
      <w:r w:rsidRPr="004730E1">
        <w:rPr>
          <w:rFonts w:ascii="Times New Roman" w:hAnsi="Times New Roman"/>
          <w:sz w:val="28"/>
          <w:szCs w:val="28"/>
          <w:lang w:val="uk-UA"/>
        </w:rPr>
        <w:t xml:space="preserve"> (Г. Савченко); питань впливу на камерно-інструментальну творчість композитора комедії </w:t>
      </w:r>
      <w:r w:rsidRPr="004730E1">
        <w:rPr>
          <w:rFonts w:ascii="Times New Roman" w:hAnsi="Times New Roman"/>
          <w:sz w:val="28"/>
          <w:szCs w:val="28"/>
          <w:lang w:val="en-US"/>
        </w:rPr>
        <w:t>del</w:t>
      </w:r>
      <w:r w:rsidRPr="004730E1">
        <w:rPr>
          <w:rFonts w:ascii="Times New Roman" w:hAnsi="Times New Roman"/>
          <w:sz w:val="28"/>
          <w:szCs w:val="28"/>
          <w:lang w:val="uk-UA"/>
        </w:rPr>
        <w:t xml:space="preserve"> </w:t>
      </w:r>
      <w:r w:rsidRPr="004730E1">
        <w:rPr>
          <w:rFonts w:ascii="Times New Roman" w:hAnsi="Times New Roman"/>
          <w:sz w:val="28"/>
          <w:szCs w:val="28"/>
          <w:lang w:val="en-US"/>
        </w:rPr>
        <w:t>arte</w:t>
      </w:r>
      <w:r w:rsidRPr="004730E1">
        <w:rPr>
          <w:rFonts w:ascii="Times New Roman" w:hAnsi="Times New Roman"/>
          <w:sz w:val="28"/>
          <w:szCs w:val="28"/>
          <w:lang w:val="uk-UA"/>
        </w:rPr>
        <w:t xml:space="preserve"> (А. Хохлова); особливостей оперної творчості Й. Гайдна (Ю. Бачинська, О. Матвєєва)</w:t>
      </w:r>
      <w:r>
        <w:rPr>
          <w:rFonts w:ascii="Times New Roman" w:hAnsi="Times New Roman"/>
          <w:sz w:val="28"/>
          <w:szCs w:val="28"/>
          <w:lang w:val="uk-UA"/>
        </w:rPr>
        <w:t>,</w:t>
      </w:r>
      <w:r w:rsidRPr="004730E1">
        <w:rPr>
          <w:rFonts w:ascii="Times New Roman" w:hAnsi="Times New Roman"/>
          <w:sz w:val="28"/>
          <w:szCs w:val="28"/>
          <w:lang w:val="uk-UA"/>
        </w:rPr>
        <w:t xml:space="preserve"> доробку у жанрі меси (О. Баранов</w:t>
      </w:r>
      <w:r>
        <w:rPr>
          <w:rFonts w:ascii="Times New Roman" w:hAnsi="Times New Roman"/>
          <w:sz w:val="28"/>
          <w:szCs w:val="28"/>
          <w:lang w:val="uk-UA"/>
        </w:rPr>
        <w:t xml:space="preserve">) та ораторії (Л. Аристархова, Н. Шепеленко, А. Юдін),  </w:t>
      </w:r>
      <w:r>
        <w:rPr>
          <w:rFonts w:ascii="Times New Roman" w:hAnsi="Times New Roman"/>
          <w:sz w:val="28"/>
          <w:szCs w:val="28"/>
          <w:lang w:val="en-US"/>
        </w:rPr>
        <w:t>Te</w:t>
      </w:r>
      <w:r w:rsidRPr="00985C48">
        <w:rPr>
          <w:rFonts w:ascii="Times New Roman" w:hAnsi="Times New Roman"/>
          <w:sz w:val="28"/>
          <w:szCs w:val="28"/>
          <w:lang w:val="uk-UA"/>
        </w:rPr>
        <w:t xml:space="preserve"> </w:t>
      </w:r>
      <w:r>
        <w:rPr>
          <w:rFonts w:ascii="Times New Roman" w:hAnsi="Times New Roman"/>
          <w:sz w:val="28"/>
          <w:szCs w:val="28"/>
          <w:lang w:val="en-US"/>
        </w:rPr>
        <w:t>Deum</w:t>
      </w:r>
      <w:r w:rsidRPr="00985C48">
        <w:rPr>
          <w:rFonts w:ascii="Times New Roman" w:hAnsi="Times New Roman"/>
          <w:sz w:val="28"/>
          <w:szCs w:val="28"/>
          <w:lang w:val="uk-UA"/>
        </w:rPr>
        <w:t xml:space="preserve"> </w:t>
      </w:r>
      <w:r>
        <w:rPr>
          <w:rFonts w:ascii="Times New Roman" w:hAnsi="Times New Roman"/>
          <w:sz w:val="28"/>
          <w:szCs w:val="28"/>
          <w:lang w:val="uk-UA"/>
        </w:rPr>
        <w:t>(О. Трубенок);</w:t>
      </w:r>
    </w:p>
    <w:p w:rsidR="00A749F6" w:rsidRDefault="00A749F6" w:rsidP="00724075">
      <w:pPr>
        <w:pStyle w:val="ListParagraph"/>
        <w:numPr>
          <w:ilvl w:val="0"/>
          <w:numId w:val="11"/>
        </w:numPr>
        <w:spacing w:after="0" w:line="360" w:lineRule="auto"/>
        <w:ind w:left="0" w:firstLine="567"/>
        <w:jc w:val="both"/>
        <w:rPr>
          <w:rFonts w:ascii="Times New Roman" w:hAnsi="Times New Roman"/>
          <w:sz w:val="28"/>
          <w:szCs w:val="28"/>
          <w:lang w:val="uk-UA"/>
        </w:rPr>
      </w:pPr>
      <w:r w:rsidRPr="00EC655C">
        <w:rPr>
          <w:rFonts w:ascii="Times New Roman" w:hAnsi="Times New Roman"/>
          <w:sz w:val="28"/>
          <w:szCs w:val="28"/>
          <w:lang w:val="uk-UA"/>
        </w:rPr>
        <w:t xml:space="preserve">спрямованістю на опанування та узагальнення накопиченого зокрема зарубіжною музикологією досвіду дослідження творчості Й. Гайдна у царині сакральної хорової музики (А. Єфименко). </w:t>
      </w:r>
    </w:p>
    <w:p w:rsidR="00A749F6" w:rsidRPr="00EC655C" w:rsidRDefault="00A749F6" w:rsidP="00724075">
      <w:pPr>
        <w:pStyle w:val="ListParagraph"/>
        <w:spacing w:after="0" w:line="360" w:lineRule="auto"/>
        <w:ind w:left="0" w:firstLine="567"/>
        <w:jc w:val="both"/>
        <w:rPr>
          <w:rFonts w:ascii="Times New Roman" w:hAnsi="Times New Roman"/>
          <w:sz w:val="28"/>
          <w:szCs w:val="28"/>
          <w:lang w:val="uk-UA"/>
        </w:rPr>
      </w:pPr>
      <w:r w:rsidRPr="00EC655C">
        <w:rPr>
          <w:rFonts w:ascii="Times New Roman" w:hAnsi="Times New Roman"/>
          <w:sz w:val="28"/>
          <w:szCs w:val="28"/>
          <w:lang w:val="uk-UA"/>
        </w:rPr>
        <w:t>4. Значущість вокальної музики у творчому спадку Й. Гайдна зумовлюється не тільки масштабністю (понад 30 оперних творів та творів для драматичного театру, велика кількість обробок народних пісень, вокальних ансамблів, гімнів, мотетів), зокрема й у царині хорової музики (4 ораторії, меси та кантати), а й жанровою специфікою, детермінованою  наявністю як світської, так і сакральної ліній.</w:t>
      </w:r>
    </w:p>
    <w:p w:rsidR="00A749F6" w:rsidRPr="00EC655C" w:rsidRDefault="00A749F6" w:rsidP="00724075">
      <w:pPr>
        <w:pStyle w:val="ListParagraph"/>
        <w:spacing w:after="0" w:line="360" w:lineRule="auto"/>
        <w:ind w:left="0" w:firstLine="567"/>
        <w:jc w:val="both"/>
        <w:rPr>
          <w:rFonts w:ascii="Times New Roman" w:hAnsi="Times New Roman"/>
          <w:sz w:val="28"/>
          <w:szCs w:val="28"/>
          <w:lang w:val="uk-UA"/>
        </w:rPr>
      </w:pPr>
      <w:r w:rsidRPr="00EC655C">
        <w:rPr>
          <w:rFonts w:ascii="Times New Roman" w:hAnsi="Times New Roman"/>
          <w:sz w:val="28"/>
          <w:szCs w:val="28"/>
          <w:lang w:val="uk-UA"/>
        </w:rPr>
        <w:t>У світській сфері хорова творчість, репрезентована кантатами та ораторією «Пори року», позначена синтезом класицистського, барокового мислення та рис оперної стилістики(що доводять традиції мангеймського орекстр</w:t>
      </w:r>
      <w:r>
        <w:rPr>
          <w:rFonts w:ascii="Times New Roman" w:hAnsi="Times New Roman"/>
          <w:sz w:val="28"/>
          <w:szCs w:val="28"/>
          <w:lang w:val="uk-UA"/>
        </w:rPr>
        <w:t>о</w:t>
      </w:r>
      <w:r w:rsidRPr="00EC655C">
        <w:rPr>
          <w:rFonts w:ascii="Times New Roman" w:hAnsi="Times New Roman"/>
          <w:sz w:val="28"/>
          <w:szCs w:val="28"/>
          <w:lang w:val="uk-UA"/>
        </w:rPr>
        <w:t xml:space="preserve">вого стилю, алегоричність та метафоричність персонажів та водночас наявність  речитативів </w:t>
      </w:r>
      <w:r w:rsidRPr="00EC655C">
        <w:rPr>
          <w:rFonts w:ascii="Times New Roman" w:hAnsi="Times New Roman"/>
          <w:sz w:val="28"/>
          <w:szCs w:val="28"/>
          <w:lang w:val="en-US"/>
        </w:rPr>
        <w:t>secco</w:t>
      </w:r>
      <w:r w:rsidRPr="00EC655C">
        <w:rPr>
          <w:rFonts w:ascii="Times New Roman" w:hAnsi="Times New Roman"/>
          <w:sz w:val="28"/>
          <w:szCs w:val="28"/>
          <w:lang w:val="uk-UA"/>
        </w:rPr>
        <w:t xml:space="preserve"> та </w:t>
      </w:r>
      <w:r w:rsidRPr="00EC655C">
        <w:rPr>
          <w:rFonts w:ascii="Times New Roman" w:hAnsi="Times New Roman"/>
          <w:sz w:val="28"/>
          <w:szCs w:val="28"/>
          <w:lang w:val="en-US"/>
        </w:rPr>
        <w:t>accompagnato</w:t>
      </w:r>
      <w:r w:rsidRPr="00EC655C">
        <w:rPr>
          <w:rFonts w:ascii="Times New Roman" w:hAnsi="Times New Roman"/>
          <w:sz w:val="28"/>
          <w:szCs w:val="28"/>
          <w:lang w:val="uk-UA"/>
        </w:rPr>
        <w:t xml:space="preserve"> в кантаті-вітанні «</w:t>
      </w:r>
      <w:r w:rsidRPr="00EC655C">
        <w:rPr>
          <w:rFonts w:ascii="Times New Roman" w:hAnsi="Times New Roman"/>
          <w:sz w:val="28"/>
          <w:szCs w:val="28"/>
          <w:lang w:val="en-US"/>
        </w:rPr>
        <w:t>Applausus</w:t>
      </w:r>
      <w:r w:rsidRPr="00EC655C">
        <w:rPr>
          <w:rFonts w:ascii="Times New Roman" w:hAnsi="Times New Roman"/>
          <w:sz w:val="28"/>
          <w:szCs w:val="28"/>
          <w:lang w:val="uk-UA"/>
        </w:rPr>
        <w:t xml:space="preserve">»). </w:t>
      </w:r>
    </w:p>
    <w:p w:rsidR="00A749F6" w:rsidRPr="0048653D"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Сакральну лінію утворюють меси, </w:t>
      </w:r>
      <w:r>
        <w:rPr>
          <w:rFonts w:ascii="Times New Roman" w:hAnsi="Times New Roman"/>
          <w:sz w:val="28"/>
          <w:szCs w:val="28"/>
          <w:lang w:val="en-US"/>
        </w:rPr>
        <w:t>Stabat</w:t>
      </w:r>
      <w:r w:rsidRPr="006472E8">
        <w:rPr>
          <w:rFonts w:ascii="Times New Roman" w:hAnsi="Times New Roman"/>
          <w:sz w:val="28"/>
          <w:szCs w:val="28"/>
          <w:lang w:val="uk-UA"/>
        </w:rPr>
        <w:t xml:space="preserve"> </w:t>
      </w:r>
      <w:r>
        <w:rPr>
          <w:rFonts w:ascii="Times New Roman" w:hAnsi="Times New Roman"/>
          <w:sz w:val="28"/>
          <w:szCs w:val="28"/>
          <w:lang w:val="en-US"/>
        </w:rPr>
        <w:t>Mater</w:t>
      </w:r>
      <w:r>
        <w:rPr>
          <w:rFonts w:ascii="Times New Roman" w:hAnsi="Times New Roman"/>
          <w:sz w:val="28"/>
          <w:szCs w:val="28"/>
          <w:lang w:val="uk-UA"/>
        </w:rPr>
        <w:t xml:space="preserve">, 2 зразка </w:t>
      </w:r>
      <w:r>
        <w:rPr>
          <w:rFonts w:ascii="Times New Roman" w:hAnsi="Times New Roman"/>
          <w:sz w:val="28"/>
          <w:szCs w:val="28"/>
          <w:lang w:val="en-US"/>
        </w:rPr>
        <w:t>Te</w:t>
      </w:r>
      <w:r w:rsidRPr="00787A5C">
        <w:rPr>
          <w:rFonts w:ascii="Times New Roman" w:hAnsi="Times New Roman"/>
          <w:sz w:val="28"/>
          <w:szCs w:val="28"/>
          <w:lang w:val="uk-UA"/>
        </w:rPr>
        <w:t xml:space="preserve"> </w:t>
      </w:r>
      <w:r>
        <w:rPr>
          <w:rFonts w:ascii="Times New Roman" w:hAnsi="Times New Roman"/>
          <w:sz w:val="28"/>
          <w:szCs w:val="28"/>
          <w:lang w:val="en-US"/>
        </w:rPr>
        <w:t>Deum</w:t>
      </w:r>
      <w:r w:rsidRPr="00787A5C">
        <w:rPr>
          <w:rFonts w:ascii="Times New Roman" w:hAnsi="Times New Roman"/>
          <w:sz w:val="28"/>
          <w:szCs w:val="28"/>
          <w:lang w:val="uk-UA"/>
        </w:rPr>
        <w:t>,</w:t>
      </w:r>
      <w:r>
        <w:rPr>
          <w:rFonts w:ascii="Times New Roman" w:hAnsi="Times New Roman"/>
          <w:sz w:val="28"/>
          <w:szCs w:val="28"/>
          <w:lang w:val="uk-UA"/>
        </w:rPr>
        <w:t xml:space="preserve"> ораторії «Повернення Товія», «Сім слів Спасителя на Хресті», «Створення світу».</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Специфіка інтерпретації жанру меси у творчості Й. Гайдна зумовлена: </w:t>
      </w:r>
    </w:p>
    <w:p w:rsidR="00A749F6" w:rsidRDefault="00A749F6" w:rsidP="00724075">
      <w:pPr>
        <w:pStyle w:val="ListParagraph"/>
        <w:numPr>
          <w:ilvl w:val="0"/>
          <w:numId w:val="14"/>
        </w:numPr>
        <w:spacing w:after="0" w:line="360" w:lineRule="auto"/>
        <w:ind w:left="0" w:firstLine="567"/>
        <w:jc w:val="both"/>
        <w:rPr>
          <w:rFonts w:ascii="Times New Roman" w:hAnsi="Times New Roman"/>
          <w:sz w:val="28"/>
          <w:szCs w:val="28"/>
          <w:lang w:val="uk-UA"/>
        </w:rPr>
      </w:pPr>
      <w:r w:rsidRPr="00CB7DEE">
        <w:rPr>
          <w:rFonts w:ascii="Times New Roman" w:hAnsi="Times New Roman"/>
          <w:sz w:val="28"/>
          <w:szCs w:val="28"/>
          <w:lang w:val="uk-UA"/>
        </w:rPr>
        <w:t>домінуванням типу «концертної» меси</w:t>
      </w:r>
      <w:r>
        <w:rPr>
          <w:rFonts w:ascii="Times New Roman" w:hAnsi="Times New Roman"/>
          <w:sz w:val="28"/>
          <w:szCs w:val="28"/>
          <w:lang w:val="uk-UA"/>
        </w:rPr>
        <w:t xml:space="preserve">; </w:t>
      </w:r>
    </w:p>
    <w:p w:rsidR="00A749F6" w:rsidRDefault="00A749F6" w:rsidP="00724075">
      <w:pPr>
        <w:pStyle w:val="ListParagraph"/>
        <w:numPr>
          <w:ilvl w:val="0"/>
          <w:numId w:val="14"/>
        </w:numPr>
        <w:spacing w:after="0" w:line="360" w:lineRule="auto"/>
        <w:ind w:left="0" w:firstLine="567"/>
        <w:jc w:val="both"/>
        <w:rPr>
          <w:rFonts w:ascii="Times New Roman" w:hAnsi="Times New Roman"/>
          <w:sz w:val="28"/>
          <w:szCs w:val="28"/>
          <w:lang w:val="uk-UA"/>
        </w:rPr>
      </w:pPr>
      <w:r w:rsidRPr="00CB7DEE">
        <w:rPr>
          <w:rFonts w:ascii="Times New Roman" w:hAnsi="Times New Roman"/>
          <w:sz w:val="28"/>
          <w:szCs w:val="28"/>
          <w:lang w:val="uk-UA"/>
        </w:rPr>
        <w:t>наявністю різних варіантів жанру  (</w:t>
      </w:r>
      <w:r w:rsidRPr="00CB7DEE">
        <w:rPr>
          <w:rFonts w:ascii="Times New Roman" w:hAnsi="Times New Roman"/>
          <w:sz w:val="28"/>
          <w:szCs w:val="28"/>
          <w:lang w:val="en-US"/>
        </w:rPr>
        <w:t>Missa</w:t>
      </w:r>
      <w:r w:rsidRPr="00CB7DEE">
        <w:rPr>
          <w:rFonts w:ascii="Times New Roman" w:hAnsi="Times New Roman"/>
          <w:sz w:val="28"/>
          <w:szCs w:val="28"/>
          <w:lang w:val="uk-UA"/>
        </w:rPr>
        <w:t xml:space="preserve"> </w:t>
      </w:r>
      <w:r w:rsidRPr="00CB7DEE">
        <w:rPr>
          <w:rFonts w:ascii="Times New Roman" w:hAnsi="Times New Roman"/>
          <w:sz w:val="28"/>
          <w:szCs w:val="28"/>
          <w:lang w:val="en-US"/>
        </w:rPr>
        <w:t>brevis</w:t>
      </w:r>
      <w:r w:rsidRPr="00CB7DEE">
        <w:rPr>
          <w:rFonts w:ascii="Times New Roman" w:hAnsi="Times New Roman"/>
          <w:sz w:val="28"/>
          <w:szCs w:val="28"/>
          <w:lang w:val="uk-UA"/>
        </w:rPr>
        <w:t xml:space="preserve">, </w:t>
      </w:r>
      <w:r w:rsidRPr="00CB7DEE">
        <w:rPr>
          <w:rFonts w:ascii="Times New Roman" w:hAnsi="Times New Roman"/>
          <w:sz w:val="28"/>
          <w:szCs w:val="28"/>
          <w:lang w:val="en-US"/>
        </w:rPr>
        <w:t>Missa</w:t>
      </w:r>
      <w:r w:rsidRPr="00CB7DEE">
        <w:rPr>
          <w:rFonts w:ascii="Times New Roman" w:hAnsi="Times New Roman"/>
          <w:sz w:val="28"/>
          <w:szCs w:val="28"/>
          <w:lang w:val="uk-UA"/>
        </w:rPr>
        <w:t xml:space="preserve"> </w:t>
      </w:r>
      <w:r w:rsidRPr="00CB7DEE">
        <w:rPr>
          <w:rFonts w:ascii="Times New Roman" w:hAnsi="Times New Roman"/>
          <w:sz w:val="28"/>
          <w:szCs w:val="28"/>
          <w:lang w:val="en-US"/>
        </w:rPr>
        <w:t>solemnis</w:t>
      </w:r>
      <w:r w:rsidRPr="00CB7DEE">
        <w:rPr>
          <w:rFonts w:ascii="Times New Roman" w:hAnsi="Times New Roman"/>
          <w:sz w:val="28"/>
          <w:szCs w:val="28"/>
          <w:lang w:val="uk-UA"/>
        </w:rPr>
        <w:t xml:space="preserve">); </w:t>
      </w:r>
    </w:p>
    <w:p w:rsidR="00A749F6" w:rsidRDefault="00A749F6" w:rsidP="00724075">
      <w:pPr>
        <w:pStyle w:val="ListParagraph"/>
        <w:numPr>
          <w:ilvl w:val="0"/>
          <w:numId w:val="14"/>
        </w:numPr>
        <w:spacing w:after="0" w:line="360" w:lineRule="auto"/>
        <w:ind w:left="0" w:firstLine="567"/>
        <w:jc w:val="both"/>
        <w:rPr>
          <w:rFonts w:ascii="Times New Roman" w:hAnsi="Times New Roman"/>
          <w:sz w:val="28"/>
          <w:szCs w:val="28"/>
          <w:lang w:val="uk-UA"/>
        </w:rPr>
      </w:pPr>
      <w:r w:rsidRPr="00CB7DEE">
        <w:rPr>
          <w:rFonts w:ascii="Times New Roman" w:hAnsi="Times New Roman"/>
          <w:sz w:val="28"/>
          <w:szCs w:val="28"/>
          <w:lang w:val="uk-UA"/>
        </w:rPr>
        <w:t xml:space="preserve">значущістю поліфонічного мислення – зокрема форми фуги (в багатьох фінальних частинах) та поліфонічних варіацій, проникненням поліфонічних принципів розвитку тематичного матеріалу в контекст гомофонічних форм; </w:t>
      </w:r>
    </w:p>
    <w:p w:rsidR="00A749F6" w:rsidRDefault="00A749F6" w:rsidP="00724075">
      <w:pPr>
        <w:pStyle w:val="ListParagraph"/>
        <w:numPr>
          <w:ilvl w:val="0"/>
          <w:numId w:val="14"/>
        </w:numPr>
        <w:spacing w:after="0" w:line="360" w:lineRule="auto"/>
        <w:ind w:left="0" w:firstLine="567"/>
        <w:jc w:val="both"/>
        <w:rPr>
          <w:rFonts w:ascii="Times New Roman" w:hAnsi="Times New Roman"/>
          <w:sz w:val="28"/>
          <w:szCs w:val="28"/>
          <w:lang w:val="uk-UA"/>
        </w:rPr>
      </w:pPr>
      <w:r w:rsidRPr="00CB7DEE">
        <w:rPr>
          <w:rFonts w:ascii="Times New Roman" w:hAnsi="Times New Roman"/>
          <w:sz w:val="28"/>
          <w:szCs w:val="28"/>
          <w:lang w:val="uk-UA"/>
        </w:rPr>
        <w:t xml:space="preserve">значущістю класицистського мислення (наявність тематичних арок між частинами меси, рис сонатної форми, зокрема рондо-сонати, сонатного </w:t>
      </w:r>
      <w:r w:rsidRPr="00CB7DEE">
        <w:rPr>
          <w:rFonts w:ascii="Times New Roman" w:hAnsi="Times New Roman"/>
          <w:sz w:val="28"/>
          <w:szCs w:val="28"/>
          <w:lang w:val="en-US"/>
        </w:rPr>
        <w:t>allegro</w:t>
      </w:r>
      <w:r w:rsidRPr="00CB7DEE">
        <w:rPr>
          <w:rFonts w:ascii="Times New Roman" w:hAnsi="Times New Roman"/>
          <w:sz w:val="28"/>
          <w:szCs w:val="28"/>
          <w:lang w:val="uk-UA"/>
        </w:rPr>
        <w:t xml:space="preserve">, у тому числі й синтезі з фугою); </w:t>
      </w:r>
    </w:p>
    <w:p w:rsidR="00A749F6" w:rsidRDefault="00A749F6" w:rsidP="00724075">
      <w:pPr>
        <w:pStyle w:val="ListParagraph"/>
        <w:numPr>
          <w:ilvl w:val="0"/>
          <w:numId w:val="14"/>
        </w:numPr>
        <w:spacing w:after="0" w:line="360" w:lineRule="auto"/>
        <w:ind w:left="0" w:firstLine="567"/>
        <w:jc w:val="both"/>
        <w:rPr>
          <w:rFonts w:ascii="Times New Roman" w:hAnsi="Times New Roman"/>
          <w:sz w:val="28"/>
          <w:szCs w:val="28"/>
          <w:lang w:val="uk-UA"/>
        </w:rPr>
      </w:pPr>
      <w:r w:rsidRPr="00CB7DEE">
        <w:rPr>
          <w:rFonts w:ascii="Times New Roman" w:hAnsi="Times New Roman"/>
          <w:sz w:val="28"/>
          <w:szCs w:val="28"/>
          <w:lang w:val="uk-UA"/>
        </w:rPr>
        <w:t>тенденцією симфонізації (ускладнення тематичного розвитку, наявність тенденцій мотивної розробки) та інтенсифікацією значення інструментального начала (повний склад симфонічного оркестру в мессі  «</w:t>
      </w:r>
      <w:r w:rsidRPr="00CB7DEE">
        <w:rPr>
          <w:rFonts w:ascii="Times New Roman" w:hAnsi="Times New Roman"/>
          <w:sz w:val="28"/>
          <w:szCs w:val="28"/>
          <w:lang w:val="en-US"/>
        </w:rPr>
        <w:t>Harmoniemesse</w:t>
      </w:r>
      <w:r w:rsidRPr="00CB7DEE">
        <w:rPr>
          <w:rFonts w:ascii="Times New Roman" w:hAnsi="Times New Roman"/>
          <w:sz w:val="28"/>
          <w:szCs w:val="28"/>
          <w:lang w:val="uk-UA"/>
        </w:rPr>
        <w:t xml:space="preserve">»); </w:t>
      </w:r>
    </w:p>
    <w:p w:rsidR="00A749F6" w:rsidRDefault="00A749F6" w:rsidP="00724075">
      <w:pPr>
        <w:pStyle w:val="ListParagraph"/>
        <w:numPr>
          <w:ilvl w:val="0"/>
          <w:numId w:val="14"/>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розмаїттям </w:t>
      </w:r>
      <w:r w:rsidRPr="00CB7DEE">
        <w:rPr>
          <w:rFonts w:ascii="Times New Roman" w:hAnsi="Times New Roman"/>
          <w:sz w:val="28"/>
          <w:szCs w:val="28"/>
          <w:lang w:val="uk-UA"/>
        </w:rPr>
        <w:t>образно</w:t>
      </w:r>
      <w:r>
        <w:rPr>
          <w:rFonts w:ascii="Times New Roman" w:hAnsi="Times New Roman"/>
          <w:sz w:val="28"/>
          <w:szCs w:val="28"/>
          <w:lang w:val="uk-UA"/>
        </w:rPr>
        <w:t xml:space="preserve">го кола (скерцозність у </w:t>
      </w:r>
      <w:r w:rsidRPr="00CB7DEE">
        <w:rPr>
          <w:rFonts w:ascii="Times New Roman" w:hAnsi="Times New Roman"/>
          <w:sz w:val="28"/>
          <w:szCs w:val="28"/>
          <w:lang w:val="en-US"/>
        </w:rPr>
        <w:t>Benedictus</w:t>
      </w:r>
      <w:r w:rsidRPr="00CB7DEE">
        <w:rPr>
          <w:rFonts w:ascii="Times New Roman" w:hAnsi="Times New Roman"/>
          <w:sz w:val="28"/>
          <w:szCs w:val="28"/>
          <w:lang w:val="uk-UA"/>
        </w:rPr>
        <w:t xml:space="preserve"> у «</w:t>
      </w:r>
      <w:r w:rsidRPr="00CB7DEE">
        <w:rPr>
          <w:rFonts w:ascii="Times New Roman" w:hAnsi="Times New Roman"/>
          <w:sz w:val="28"/>
          <w:szCs w:val="28"/>
          <w:lang w:val="en-US"/>
        </w:rPr>
        <w:t>Harmoniemesse</w:t>
      </w:r>
      <w:r w:rsidRPr="00CB7DEE">
        <w:rPr>
          <w:rFonts w:ascii="Times New Roman" w:hAnsi="Times New Roman"/>
          <w:sz w:val="28"/>
          <w:szCs w:val="28"/>
          <w:lang w:val="uk-UA"/>
        </w:rPr>
        <w:t>»</w:t>
      </w:r>
      <w:r>
        <w:rPr>
          <w:rFonts w:ascii="Times New Roman" w:hAnsi="Times New Roman"/>
          <w:sz w:val="28"/>
          <w:szCs w:val="28"/>
          <w:lang w:val="uk-UA"/>
        </w:rPr>
        <w:t xml:space="preserve">, суб’єктивна чуттєвість у </w:t>
      </w:r>
      <w:r>
        <w:rPr>
          <w:rFonts w:ascii="Times New Roman" w:hAnsi="Times New Roman"/>
          <w:sz w:val="28"/>
          <w:szCs w:val="28"/>
          <w:lang w:val="en-US"/>
        </w:rPr>
        <w:t>Gloria</w:t>
      </w:r>
      <w:r>
        <w:rPr>
          <w:rFonts w:ascii="Times New Roman" w:hAnsi="Times New Roman"/>
          <w:sz w:val="28"/>
          <w:szCs w:val="28"/>
          <w:lang w:val="uk-UA"/>
        </w:rPr>
        <w:t xml:space="preserve">, розширення образності в </w:t>
      </w:r>
      <w:r w:rsidRPr="00CB7DEE">
        <w:rPr>
          <w:rFonts w:ascii="Times New Roman" w:hAnsi="Times New Roman"/>
          <w:sz w:val="28"/>
          <w:szCs w:val="28"/>
          <w:lang w:val="en-US"/>
        </w:rPr>
        <w:t>Credo</w:t>
      </w:r>
      <w:r>
        <w:rPr>
          <w:rFonts w:ascii="Times New Roman" w:hAnsi="Times New Roman"/>
          <w:sz w:val="28"/>
          <w:szCs w:val="28"/>
          <w:lang w:val="uk-UA"/>
        </w:rPr>
        <w:t xml:space="preserve">, елегійність </w:t>
      </w:r>
      <w:r w:rsidRPr="00CB7DEE">
        <w:rPr>
          <w:rFonts w:ascii="Times New Roman" w:hAnsi="Times New Roman"/>
          <w:sz w:val="28"/>
          <w:szCs w:val="28"/>
          <w:lang w:val="uk-UA"/>
        </w:rPr>
        <w:t xml:space="preserve"> </w:t>
      </w:r>
      <w:r w:rsidRPr="00CB7DEE">
        <w:rPr>
          <w:rFonts w:ascii="Times New Roman" w:hAnsi="Times New Roman"/>
          <w:sz w:val="28"/>
          <w:szCs w:val="28"/>
          <w:lang w:val="en-US"/>
        </w:rPr>
        <w:t>Crusificsus</w:t>
      </w:r>
      <w:r>
        <w:rPr>
          <w:rFonts w:ascii="Times New Roman" w:hAnsi="Times New Roman"/>
          <w:sz w:val="28"/>
          <w:szCs w:val="28"/>
          <w:lang w:val="uk-UA"/>
        </w:rPr>
        <w:t xml:space="preserve">, урочиста драматичність у </w:t>
      </w:r>
      <w:r w:rsidRPr="00CB7DEE">
        <w:rPr>
          <w:rFonts w:ascii="Times New Roman" w:hAnsi="Times New Roman"/>
          <w:sz w:val="28"/>
          <w:szCs w:val="28"/>
          <w:lang w:val="en-US"/>
        </w:rPr>
        <w:t>Nelsonmesse</w:t>
      </w:r>
      <w:r>
        <w:rPr>
          <w:rFonts w:ascii="Times New Roman" w:hAnsi="Times New Roman"/>
          <w:sz w:val="28"/>
          <w:szCs w:val="28"/>
          <w:lang w:val="uk-UA"/>
        </w:rPr>
        <w:t>;</w:t>
      </w:r>
    </w:p>
    <w:p w:rsidR="00A749F6" w:rsidRPr="00CB7DEE" w:rsidRDefault="00A749F6" w:rsidP="00724075">
      <w:pPr>
        <w:pStyle w:val="ListParagraph"/>
        <w:numPr>
          <w:ilvl w:val="0"/>
          <w:numId w:val="14"/>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вільним інтерпретуванням сакральних текстів. </w:t>
      </w:r>
      <w:r w:rsidRPr="00CB7DEE">
        <w:rPr>
          <w:rFonts w:ascii="Times New Roman" w:hAnsi="Times New Roman"/>
          <w:sz w:val="28"/>
          <w:szCs w:val="28"/>
          <w:lang w:val="uk-UA"/>
        </w:rPr>
        <w:t xml:space="preserve">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Жанрова специфічність </w:t>
      </w:r>
      <w:r>
        <w:rPr>
          <w:rFonts w:ascii="Times New Roman" w:hAnsi="Times New Roman"/>
          <w:sz w:val="28"/>
          <w:szCs w:val="28"/>
          <w:lang w:val="en-US"/>
        </w:rPr>
        <w:t>Te</w:t>
      </w:r>
      <w:r w:rsidRPr="00CD5C76">
        <w:rPr>
          <w:rFonts w:ascii="Times New Roman" w:hAnsi="Times New Roman"/>
          <w:sz w:val="28"/>
          <w:szCs w:val="28"/>
          <w:lang w:val="uk-UA"/>
        </w:rPr>
        <w:t xml:space="preserve"> </w:t>
      </w:r>
      <w:r>
        <w:rPr>
          <w:rFonts w:ascii="Times New Roman" w:hAnsi="Times New Roman"/>
          <w:sz w:val="28"/>
          <w:szCs w:val="28"/>
          <w:lang w:val="en-US"/>
        </w:rPr>
        <w:t>Deum</w:t>
      </w:r>
      <w:r w:rsidRPr="00CD5C76">
        <w:rPr>
          <w:rFonts w:ascii="Times New Roman" w:hAnsi="Times New Roman"/>
          <w:sz w:val="28"/>
          <w:szCs w:val="28"/>
          <w:lang w:val="uk-UA"/>
        </w:rPr>
        <w:t xml:space="preserve"> </w:t>
      </w:r>
      <w:r>
        <w:rPr>
          <w:rFonts w:ascii="Times New Roman" w:hAnsi="Times New Roman"/>
          <w:sz w:val="28"/>
          <w:szCs w:val="28"/>
          <w:lang w:val="en-US"/>
        </w:rPr>
        <w:t>C</w:t>
      </w:r>
      <w:r w:rsidRPr="00CD5C76">
        <w:rPr>
          <w:rFonts w:ascii="Times New Roman" w:hAnsi="Times New Roman"/>
          <w:sz w:val="28"/>
          <w:szCs w:val="28"/>
          <w:lang w:val="uk-UA"/>
        </w:rPr>
        <w:t>-</w:t>
      </w:r>
      <w:r>
        <w:rPr>
          <w:rFonts w:ascii="Times New Roman" w:hAnsi="Times New Roman"/>
          <w:sz w:val="28"/>
          <w:szCs w:val="28"/>
          <w:lang w:val="en-US"/>
        </w:rPr>
        <w:t>dur</w:t>
      </w:r>
      <w:r w:rsidRPr="00CD5C76">
        <w:rPr>
          <w:rFonts w:ascii="Times New Roman" w:hAnsi="Times New Roman"/>
          <w:sz w:val="28"/>
          <w:szCs w:val="28"/>
          <w:lang w:val="uk-UA"/>
        </w:rPr>
        <w:t xml:space="preserve"> (</w:t>
      </w:r>
      <w:r>
        <w:rPr>
          <w:rFonts w:ascii="Times New Roman" w:hAnsi="Times New Roman"/>
          <w:sz w:val="28"/>
          <w:szCs w:val="28"/>
          <w:lang w:val="uk-UA"/>
        </w:rPr>
        <w:t>№ 2</w:t>
      </w:r>
      <w:r w:rsidRPr="00CD5C76">
        <w:rPr>
          <w:rFonts w:ascii="Times New Roman" w:hAnsi="Times New Roman"/>
          <w:sz w:val="28"/>
          <w:szCs w:val="28"/>
          <w:lang w:val="uk-UA"/>
        </w:rPr>
        <w:t>)</w:t>
      </w:r>
      <w:r>
        <w:rPr>
          <w:rFonts w:ascii="Times New Roman" w:hAnsi="Times New Roman"/>
          <w:sz w:val="28"/>
          <w:szCs w:val="28"/>
          <w:lang w:val="uk-UA"/>
        </w:rPr>
        <w:t xml:space="preserve"> – результат  синтезу традицій (антифонний принцип, унісонне викладення, діатонічність мелосу, подвійна фуга) та класицистських новацій (наявність рис сонатно-симфонічного циклу). У </w:t>
      </w:r>
      <w:r>
        <w:rPr>
          <w:rFonts w:ascii="Times New Roman" w:hAnsi="Times New Roman"/>
          <w:sz w:val="28"/>
          <w:szCs w:val="28"/>
          <w:lang w:val="en-US"/>
        </w:rPr>
        <w:t>Stabat</w:t>
      </w:r>
      <w:r w:rsidRPr="006472E8">
        <w:rPr>
          <w:rFonts w:ascii="Times New Roman" w:hAnsi="Times New Roman"/>
          <w:sz w:val="28"/>
          <w:szCs w:val="28"/>
          <w:lang w:val="uk-UA"/>
        </w:rPr>
        <w:t xml:space="preserve"> </w:t>
      </w:r>
      <w:r>
        <w:rPr>
          <w:rFonts w:ascii="Times New Roman" w:hAnsi="Times New Roman"/>
          <w:sz w:val="28"/>
          <w:szCs w:val="28"/>
          <w:lang w:val="en-US"/>
        </w:rPr>
        <w:t>Mater</w:t>
      </w:r>
      <w:r>
        <w:rPr>
          <w:rFonts w:ascii="Times New Roman" w:hAnsi="Times New Roman"/>
          <w:sz w:val="28"/>
          <w:szCs w:val="28"/>
          <w:lang w:val="uk-UA"/>
        </w:rPr>
        <w:t xml:space="preserve"> жанрова унікальність зумовлена синтезом рис хорових жанрів та опери (наявність арій, дуетів, квартетів, значущість інтонацій ламенто),  світській інтерпретації сакрального мелосу.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5. Жанрова специфіка ораторій Й. Гайдна («Повернення Товія», «Створення світу», «Сім слів Спасителя на Хресті», «Пори року») зумовлена  опорою на австрійсько-віденський варіант жанру та новаційне його модифікування.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Ораторія «Повернення Товія» демонструє: синтез рис італійської опери (оперні колоратури, акомпановані речитативи, різноманіття типів декламації) барокового музичного мислення (значущість прийомів поліфонічного розвитку), ознак класицизму (риси сонатності, ясне гармонічне мислення, долання номерної структури, різноманіття інструментовки) та водночас певне передбачення тенденцій романтизму (значимість сольного начала, ліричність мелосу в окремих номерах, драматичність контрастів тощо, звернення до тембрально яскравого звукопису, наскрізний тематичний розвиток).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Жанрову специфіку ораторії  «Сім слів Спасителя на Хресті» зумовлює: синтез рис австрійської та німецької ораторії, протестантських пасіонів, ознак сонатності та сонатно-симфонічного циклу; поліваріантність твору; домінантна трагічна, драматична атмосфера, яка детермінує насичення сакрального жанру світською образністю; нетрадиційна структура (7 сонат) та темпова палітра (домінування повільних темпів).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Жанрова своєрідність ораторії «Створення світу» – результат вільного модифікування традиційних вокальних форм; світського інтерпретування  німецького тексту,  значущості тембрових барв та звукопису, романтичності пісенного мелосу  тощо. </w:t>
      </w:r>
    </w:p>
    <w:p w:rsidR="00A749F6" w:rsidRDefault="00A749F6" w:rsidP="00724075">
      <w:pPr>
        <w:pStyle w:val="ListParagraph"/>
        <w:numPr>
          <w:ilvl w:val="0"/>
          <w:numId w:val="1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w:t>
      </w:r>
      <w:r w:rsidRPr="00D5446F">
        <w:rPr>
          <w:rFonts w:ascii="Times New Roman" w:hAnsi="Times New Roman"/>
          <w:sz w:val="28"/>
          <w:szCs w:val="28"/>
          <w:lang w:val="uk-UA"/>
        </w:rPr>
        <w:t xml:space="preserve">містовно-концептуальна специфіка ораторії Й. Гайдна зумовлена передусім </w:t>
      </w:r>
      <w:r>
        <w:rPr>
          <w:rFonts w:ascii="Times New Roman" w:hAnsi="Times New Roman"/>
          <w:sz w:val="28"/>
          <w:szCs w:val="28"/>
          <w:lang w:val="uk-UA"/>
        </w:rPr>
        <w:t xml:space="preserve">концептуально універсальним, </w:t>
      </w:r>
      <w:r w:rsidRPr="00D5446F">
        <w:rPr>
          <w:rFonts w:ascii="Times New Roman" w:hAnsi="Times New Roman"/>
          <w:sz w:val="28"/>
          <w:szCs w:val="28"/>
          <w:lang w:val="uk-UA"/>
        </w:rPr>
        <w:t xml:space="preserve">синтезуючим характером твору, </w:t>
      </w:r>
      <w:r>
        <w:rPr>
          <w:rFonts w:ascii="Times New Roman" w:hAnsi="Times New Roman"/>
          <w:sz w:val="28"/>
          <w:szCs w:val="28"/>
          <w:lang w:val="uk-UA"/>
        </w:rPr>
        <w:t>чинниками якого є:</w:t>
      </w:r>
      <w:r w:rsidRPr="00D5446F">
        <w:rPr>
          <w:rFonts w:ascii="Times New Roman" w:hAnsi="Times New Roman"/>
          <w:sz w:val="28"/>
          <w:szCs w:val="28"/>
          <w:lang w:val="uk-UA"/>
        </w:rPr>
        <w:t xml:space="preserve"> </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Pr="00D5446F">
        <w:rPr>
          <w:rFonts w:ascii="Times New Roman" w:hAnsi="Times New Roman"/>
          <w:sz w:val="28"/>
          <w:szCs w:val="28"/>
          <w:lang w:val="uk-UA"/>
        </w:rPr>
        <w:t>образно-тематичний зв’яз</w:t>
      </w:r>
      <w:r>
        <w:rPr>
          <w:rFonts w:ascii="Times New Roman" w:hAnsi="Times New Roman"/>
          <w:sz w:val="28"/>
          <w:szCs w:val="28"/>
          <w:lang w:val="uk-UA"/>
        </w:rPr>
        <w:t>о</w:t>
      </w:r>
      <w:r w:rsidRPr="00D5446F">
        <w:rPr>
          <w:rFonts w:ascii="Times New Roman" w:hAnsi="Times New Roman"/>
          <w:sz w:val="28"/>
          <w:szCs w:val="28"/>
          <w:lang w:val="uk-UA"/>
        </w:rPr>
        <w:t xml:space="preserve">к із циклом програмних симфоній – «Ранок», «День» і «Вечір» (1761 р.), завдяки якому </w:t>
      </w:r>
      <w:r>
        <w:rPr>
          <w:rFonts w:ascii="Times New Roman" w:hAnsi="Times New Roman"/>
          <w:sz w:val="28"/>
          <w:szCs w:val="28"/>
          <w:lang w:val="uk-UA"/>
        </w:rPr>
        <w:t>алюзією романтичного кола охоплюється вся творчість митця;</w:t>
      </w:r>
      <w:r w:rsidRPr="00D5446F">
        <w:rPr>
          <w:rFonts w:ascii="Times New Roman" w:hAnsi="Times New Roman"/>
          <w:sz w:val="28"/>
          <w:szCs w:val="28"/>
          <w:lang w:val="uk-UA"/>
        </w:rPr>
        <w:t xml:space="preserve"> </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зв’язок із різними етапами історико-художнього процесу, що виявляється у зверненні до наскрізної в європейському мистецтві темі пор року та їх зміни, поєднанні релігійних, дидактичних, пасторальних та соціальних мотивів, яке сягає культури давнини (творчості Вергілія), певному передбаченні концептуальних пошуків романтиків, спрямованих зокрема на осягнення сутності універсуму, місця людини в природі;</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символічна репрезентація різних образів людини у колі дійових осіб твору та їх співвіднесеність із світоглядними системами бароко (Симон), класицизму та русоїзму</w:t>
      </w:r>
      <w:r w:rsidRPr="00D5446F">
        <w:rPr>
          <w:rFonts w:ascii="Times New Roman" w:hAnsi="Times New Roman"/>
          <w:sz w:val="28"/>
          <w:szCs w:val="28"/>
          <w:lang w:val="uk-UA"/>
        </w:rPr>
        <w:t xml:space="preserve"> </w:t>
      </w:r>
      <w:r>
        <w:rPr>
          <w:rFonts w:ascii="Times New Roman" w:hAnsi="Times New Roman"/>
          <w:sz w:val="28"/>
          <w:szCs w:val="28"/>
          <w:lang w:val="uk-UA"/>
        </w:rPr>
        <w:t xml:space="preserve">епохи Просвітництва (Лука), романтизму (Ханна), а також утвердження єдності людства, домінанти колективного начала;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 композиційно-структурна врівноваженість твору при вільності інтерпретування номерної структури, значущість архітектонічної арки між першими та останніми номерами архітектоніки,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різноманіття інтонаційних джерел (барокові традиції, оперна стилістика, значущі в контексті прийдешнього романтизму народно-пісенні витоки);</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 значущість образів природи та звукопису як знаку реального світу (№№ 10, </w:t>
      </w:r>
      <w:r w:rsidRPr="008E5ED1">
        <w:rPr>
          <w:rFonts w:ascii="Times New Roman" w:hAnsi="Times New Roman"/>
          <w:sz w:val="28"/>
          <w:szCs w:val="28"/>
          <w:lang w:val="uk-UA"/>
        </w:rPr>
        <w:t>11</w:t>
      </w:r>
      <w:r>
        <w:rPr>
          <w:rFonts w:ascii="Times New Roman" w:hAnsi="Times New Roman"/>
          <w:sz w:val="28"/>
          <w:szCs w:val="28"/>
          <w:lang w:val="uk-UA"/>
        </w:rPr>
        <w:t>, 12,</w:t>
      </w:r>
      <w:r w:rsidRPr="008E5ED1">
        <w:rPr>
          <w:rFonts w:ascii="Times New Roman" w:hAnsi="Times New Roman"/>
          <w:sz w:val="28"/>
          <w:szCs w:val="28"/>
          <w:lang w:val="uk-UA"/>
        </w:rPr>
        <w:t xml:space="preserve"> 16</w:t>
      </w:r>
      <w:r>
        <w:rPr>
          <w:rFonts w:ascii="Times New Roman" w:hAnsi="Times New Roman"/>
          <w:sz w:val="28"/>
          <w:szCs w:val="28"/>
          <w:lang w:val="uk-UA"/>
        </w:rPr>
        <w:t>, 20, 27, 29, 31, 38 тощо);</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 значущість  синтезу різних типів розвитку тематизму – симфонічного, жанрового контрасту, варіаційного, варіантного, поліфонічного тощо, що відбиває синтетичність стилістики твору, яка поєднує традиції минулого та потенції майбутнього.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2.  Виконавсько-інтерпретаційний аналіз хору «Гроза» з ораторії Й. Гайдна «Пори року» дозволяє дійти висновків щодо значущості:</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опанування хормейстером твору як цілісності, осмислення специфіки музичної мови, зокрема жанрової багатоджерельності мелосу, синтезу стильових спрямувань, особливостей співвідношення вокального  та інструментального шарів;</w:t>
      </w:r>
    </w:p>
    <w:p w:rsidR="00A749F6" w:rsidRPr="00CA7EA1"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 урахування специфіки музичного мислення </w:t>
      </w:r>
      <w:r w:rsidRPr="00CA7EA1">
        <w:rPr>
          <w:rFonts w:ascii="Times New Roman" w:hAnsi="Times New Roman"/>
          <w:sz w:val="28"/>
          <w:szCs w:val="28"/>
          <w:lang w:val="uk-UA"/>
        </w:rPr>
        <w:t>барокової епохи</w:t>
      </w:r>
      <w:r>
        <w:rPr>
          <w:rFonts w:ascii="Times New Roman" w:hAnsi="Times New Roman"/>
          <w:sz w:val="28"/>
          <w:szCs w:val="28"/>
          <w:lang w:val="uk-UA"/>
        </w:rPr>
        <w:t xml:space="preserve"> та водночас </w:t>
      </w:r>
      <w:r w:rsidRPr="00CA7EA1">
        <w:rPr>
          <w:rFonts w:ascii="Times New Roman" w:hAnsi="Times New Roman"/>
          <w:sz w:val="28"/>
          <w:szCs w:val="28"/>
          <w:lang w:val="uk-UA"/>
        </w:rPr>
        <w:t>створення адекватного співвідношення історично зумовлених особливостей виконавства та су</w:t>
      </w:r>
      <w:r>
        <w:rPr>
          <w:rFonts w:ascii="Times New Roman" w:hAnsi="Times New Roman"/>
          <w:sz w:val="28"/>
          <w:szCs w:val="28"/>
          <w:lang w:val="uk-UA"/>
        </w:rPr>
        <w:t>ч</w:t>
      </w:r>
      <w:r w:rsidRPr="00CA7EA1">
        <w:rPr>
          <w:rFonts w:ascii="Times New Roman" w:hAnsi="Times New Roman"/>
          <w:sz w:val="28"/>
          <w:szCs w:val="28"/>
          <w:lang w:val="uk-UA"/>
        </w:rPr>
        <w:t>асних тенденцій виконавського мистецтва</w:t>
      </w:r>
      <w:r>
        <w:rPr>
          <w:rFonts w:ascii="Times New Roman" w:hAnsi="Times New Roman"/>
          <w:sz w:val="28"/>
          <w:szCs w:val="28"/>
          <w:lang w:val="uk-UA"/>
        </w:rPr>
        <w:t>, а також обставин концертної інтерпретації твору як самостійної композиції та водночас драматургічно значущої складової ораторії загалом;</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 на емоційно-образному рівні: створення загальної атмосфери тривоги, схвильованості при униканні театралізації, емоційної перебільшеності та ілюстративності при динамічному темповому рельєфі та за умов відсутності авторських ремарок щодо агогіки; </w:t>
      </w:r>
    </w:p>
    <w:p w:rsidR="00A749F6" w:rsidRDefault="00A749F6" w:rsidP="00724075">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н</w:t>
      </w:r>
      <w:r w:rsidRPr="003D6838">
        <w:rPr>
          <w:rFonts w:ascii="Times New Roman" w:hAnsi="Times New Roman"/>
          <w:sz w:val="28"/>
          <w:szCs w:val="28"/>
          <w:lang w:val="uk-UA"/>
        </w:rPr>
        <w:t>а рівні звуковидобування та звуковедення</w:t>
      </w:r>
      <w:r>
        <w:rPr>
          <w:rFonts w:ascii="Times New Roman" w:hAnsi="Times New Roman"/>
          <w:sz w:val="28"/>
          <w:szCs w:val="28"/>
          <w:lang w:val="uk-UA"/>
        </w:rPr>
        <w:t xml:space="preserve">: дотримання твердої атаки та єдиної позиції голосів у партіях хору при перевазі високих регістрів звучання та домінантному значення інтонацій ламенто та низхідних інтонаційних побудов, уникання форсування звуку, виокремленості вступів голосів у поліфонічній фактурі; відтворення домірної «безвібратності», маркетованого звучання та легатного, округлого та прикритого (в епізодах-вокалізаціях альтів і сопрано); </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на рівні інтонування:  дотримання виняткової чистоти інтонації за умов акордової та поліфонічної фактури, специфічного ефекту перегуку, утворюваного вступами голосів,  загрози зниження рівня інтонування при насиченні мелосу твору </w:t>
      </w:r>
      <w:r w:rsidRPr="004C39E6">
        <w:rPr>
          <w:rFonts w:ascii="Times New Roman" w:hAnsi="Times New Roman"/>
          <w:sz w:val="28"/>
          <w:szCs w:val="28"/>
          <w:lang w:val="uk-UA"/>
        </w:rPr>
        <w:t>інтонаці</w:t>
      </w:r>
      <w:r>
        <w:rPr>
          <w:rFonts w:ascii="Times New Roman" w:hAnsi="Times New Roman"/>
          <w:sz w:val="28"/>
          <w:szCs w:val="28"/>
          <w:lang w:val="uk-UA"/>
        </w:rPr>
        <w:t>ями</w:t>
      </w:r>
      <w:r w:rsidRPr="004C39E6">
        <w:rPr>
          <w:rFonts w:ascii="Times New Roman" w:hAnsi="Times New Roman"/>
          <w:sz w:val="28"/>
          <w:szCs w:val="28"/>
          <w:lang w:val="uk-UA"/>
        </w:rPr>
        <w:t xml:space="preserve"> ламенто, тривали</w:t>
      </w:r>
      <w:r>
        <w:rPr>
          <w:rFonts w:ascii="Times New Roman" w:hAnsi="Times New Roman"/>
          <w:sz w:val="28"/>
          <w:szCs w:val="28"/>
          <w:lang w:val="uk-UA"/>
        </w:rPr>
        <w:t>ми</w:t>
      </w:r>
      <w:r w:rsidRPr="004C39E6">
        <w:rPr>
          <w:rFonts w:ascii="Times New Roman" w:hAnsi="Times New Roman"/>
          <w:sz w:val="28"/>
          <w:szCs w:val="28"/>
          <w:lang w:val="uk-UA"/>
        </w:rPr>
        <w:t xml:space="preserve"> низхідни</w:t>
      </w:r>
      <w:r>
        <w:rPr>
          <w:rFonts w:ascii="Times New Roman" w:hAnsi="Times New Roman"/>
          <w:sz w:val="28"/>
          <w:szCs w:val="28"/>
          <w:lang w:val="uk-UA"/>
        </w:rPr>
        <w:t>ми</w:t>
      </w:r>
      <w:r w:rsidRPr="004C39E6">
        <w:rPr>
          <w:rFonts w:ascii="Times New Roman" w:hAnsi="Times New Roman"/>
          <w:sz w:val="28"/>
          <w:szCs w:val="28"/>
          <w:lang w:val="uk-UA"/>
        </w:rPr>
        <w:t xml:space="preserve"> </w:t>
      </w:r>
      <w:r>
        <w:rPr>
          <w:rFonts w:ascii="Times New Roman" w:hAnsi="Times New Roman"/>
          <w:sz w:val="28"/>
          <w:szCs w:val="28"/>
          <w:lang w:val="uk-UA"/>
        </w:rPr>
        <w:t>побудовами;</w:t>
      </w:r>
    </w:p>
    <w:p w:rsidR="00A749F6" w:rsidRDefault="00A749F6" w:rsidP="007240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на рівні динаміки: урахування домінантного у творі високого динамічного тонусу та уникання динамічної одноманітності шляхом динамічного акцентування початку вступів голосів, тонкої градації динаміки у звучанні хорової маси загалом, диференціації рівня динаміки в епізодах із вокалізаціями альтів і сопрано, урахування традицій мангеймського оркестрового стилю в в інструментальному шарі; урахування значущості барокової традиції терасоподібної динаміки, відсутності динамічних нюансів;  </w:t>
      </w:r>
    </w:p>
    <w:p w:rsidR="00A749F6" w:rsidRDefault="00A749F6" w:rsidP="007240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на рівні артикуляції:  чіткості та м’якості артикулювання з уникання підкресленого складоподілу за умов акордової фактури, силабічності та моноритмічності, легкого артикулювання сполучень приголосних   уникання українського фрикативного «г», дотримання округленого, вирівненого, однорідного, прикритого звучання голосних фонем;</w:t>
      </w:r>
    </w:p>
    <w:p w:rsidR="00A749F6" w:rsidRDefault="00A749F6" w:rsidP="007240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на рівні дихання: за умов швидкого темпу, напруженої динаміки, значущості звучання хорової маси (без </w:t>
      </w:r>
      <w:r>
        <w:rPr>
          <w:rFonts w:ascii="Times New Roman" w:hAnsi="Times New Roman"/>
          <w:sz w:val="28"/>
          <w:szCs w:val="28"/>
          <w:lang w:val="en-US"/>
        </w:rPr>
        <w:t>divisi</w:t>
      </w:r>
      <w:r>
        <w:rPr>
          <w:rFonts w:ascii="Times New Roman" w:hAnsi="Times New Roman"/>
          <w:sz w:val="28"/>
          <w:szCs w:val="28"/>
          <w:lang w:val="uk-UA"/>
        </w:rPr>
        <w:t xml:space="preserve"> партій) тощо – забезпечення ланцюгового, максимально повногго дихання з униканням шумного вдиху та збереженням заощадливого видиху.</w:t>
      </w:r>
    </w:p>
    <w:p w:rsidR="00A749F6" w:rsidRDefault="00A749F6" w:rsidP="00724075">
      <w:pPr>
        <w:pStyle w:val="ListParagraph"/>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на рівні фразування: забезпечення  широкого фразування та усвідомленого зв’язку фраз у поліфонічному епізоді;   </w:t>
      </w:r>
    </w:p>
    <w:p w:rsidR="00A749F6" w:rsidRDefault="00A749F6" w:rsidP="007240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на рівні фактури: досягнення максимальної </w:t>
      </w:r>
      <w:r w:rsidRPr="00503FBE">
        <w:rPr>
          <w:rFonts w:ascii="Times New Roman" w:hAnsi="Times New Roman"/>
          <w:sz w:val="28"/>
          <w:szCs w:val="28"/>
          <w:lang w:val="uk-UA"/>
        </w:rPr>
        <w:t xml:space="preserve"> </w:t>
      </w:r>
      <w:r>
        <w:rPr>
          <w:rFonts w:ascii="Times New Roman" w:hAnsi="Times New Roman"/>
          <w:sz w:val="28"/>
          <w:szCs w:val="28"/>
          <w:lang w:val="uk-UA"/>
        </w:rPr>
        <w:t xml:space="preserve">єдності хорової маси, певне тембральне урізнобавлення партій (в епізодах-вокалізаціях) для створення  масштабного, об’ємного музичного простору; </w:t>
      </w:r>
    </w:p>
    <w:p w:rsidR="00A749F6" w:rsidRDefault="00A749F6" w:rsidP="007240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на рівні драматургії: тонка градація </w:t>
      </w:r>
      <w:r>
        <w:rPr>
          <w:rFonts w:ascii="Times New Roman" w:hAnsi="Times New Roman"/>
          <w:sz w:val="28"/>
          <w:szCs w:val="28"/>
          <w:lang w:val="en-US"/>
        </w:rPr>
        <w:t>forte</w:t>
      </w:r>
      <w:r w:rsidRPr="00CE7E07">
        <w:rPr>
          <w:rFonts w:ascii="Times New Roman" w:hAnsi="Times New Roman"/>
          <w:sz w:val="28"/>
          <w:szCs w:val="28"/>
          <w:lang w:val="uk-UA"/>
        </w:rPr>
        <w:t xml:space="preserve"> </w:t>
      </w:r>
      <w:r>
        <w:rPr>
          <w:rFonts w:ascii="Times New Roman" w:hAnsi="Times New Roman"/>
          <w:sz w:val="28"/>
          <w:szCs w:val="28"/>
          <w:lang w:val="uk-UA"/>
        </w:rPr>
        <w:t xml:space="preserve">як основоположного чинника драматургії твору – у межах фраз та епізодів формування своєрідної динамічної хвилі з мінімалізацією рівня </w:t>
      </w:r>
      <w:r>
        <w:rPr>
          <w:rFonts w:ascii="Times New Roman" w:hAnsi="Times New Roman"/>
          <w:sz w:val="28"/>
          <w:szCs w:val="28"/>
          <w:lang w:val="en-US"/>
        </w:rPr>
        <w:t>forte</w:t>
      </w:r>
      <w:r>
        <w:rPr>
          <w:rFonts w:ascii="Times New Roman" w:hAnsi="Times New Roman"/>
          <w:sz w:val="28"/>
          <w:szCs w:val="28"/>
          <w:lang w:val="uk-UA"/>
        </w:rPr>
        <w:t xml:space="preserve"> та поверненням до його початкового рівня в обсязі фраз, особливо в репліках сопрано «Помогите», «Горе»; динамічне диференціювання партій, зокрема їх вступів у поліфонічному розділі; забезпечення яскравого тембрального сопрано у високому регістрі (зокрема тт. 64 – 86); осмислення контрасту фактури як значущого чинникам драматургії; інтерпретування фіналу хору як такого, що містить потенціал подальшого розгортання драматургічного процесу;</w:t>
      </w:r>
    </w:p>
    <w:p w:rsidR="00A749F6" w:rsidRDefault="00A749F6" w:rsidP="0072407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на рівні мануальної техніки: напруженість, динамічність, компонентів диригентського апарату, чітка диференціація функцій рук, стриманість рухів корпусу, уникання їх ілюстративності, вагомість і водночас стриманість рухів корпусу з униканням їх ілюстративності за умов поліфонічної фактури; збереження єдності емоційного стану, мислення крупним планом, широким «мазком»,  перевага високого та широкого диригентського діапазону постави рук, </w:t>
      </w:r>
      <w:r w:rsidRPr="00750858">
        <w:rPr>
          <w:rFonts w:ascii="Times New Roman" w:hAnsi="Times New Roman"/>
          <w:sz w:val="28"/>
          <w:szCs w:val="28"/>
          <w:lang w:val="uk-UA"/>
        </w:rPr>
        <w:t>чітких, графічних рухів</w:t>
      </w:r>
      <w:r>
        <w:rPr>
          <w:rFonts w:ascii="Times New Roman" w:hAnsi="Times New Roman"/>
          <w:sz w:val="28"/>
          <w:szCs w:val="28"/>
          <w:lang w:val="uk-UA"/>
        </w:rPr>
        <w:t xml:space="preserve">, </w:t>
      </w:r>
      <w:r w:rsidRPr="00750858">
        <w:rPr>
          <w:rFonts w:ascii="Times New Roman" w:hAnsi="Times New Roman"/>
          <w:sz w:val="28"/>
          <w:szCs w:val="28"/>
          <w:lang w:val="uk-UA"/>
        </w:rPr>
        <w:t>високого положення ліктя, активно</w:t>
      </w:r>
      <w:r>
        <w:rPr>
          <w:rFonts w:ascii="Times New Roman" w:hAnsi="Times New Roman"/>
          <w:sz w:val="28"/>
          <w:szCs w:val="28"/>
          <w:lang w:val="uk-UA"/>
        </w:rPr>
        <w:t>го</w:t>
      </w:r>
      <w:r w:rsidRPr="00750858">
        <w:rPr>
          <w:rFonts w:ascii="Times New Roman" w:hAnsi="Times New Roman"/>
          <w:sz w:val="28"/>
          <w:szCs w:val="28"/>
          <w:lang w:val="uk-UA"/>
        </w:rPr>
        <w:t xml:space="preserve"> передпліччя та важких й різких ударів-рухів плеча</w:t>
      </w:r>
      <w:r>
        <w:rPr>
          <w:rFonts w:ascii="Times New Roman" w:hAnsi="Times New Roman"/>
          <w:sz w:val="28"/>
          <w:szCs w:val="28"/>
          <w:lang w:val="uk-UA"/>
        </w:rPr>
        <w:t xml:space="preserve">, активного змішаного та </w:t>
      </w:r>
      <w:r w:rsidRPr="00750858">
        <w:rPr>
          <w:rFonts w:ascii="Times New Roman" w:hAnsi="Times New Roman"/>
          <w:sz w:val="28"/>
          <w:szCs w:val="28"/>
          <w:lang w:val="uk-UA"/>
        </w:rPr>
        <w:t>кистьового жесту</w:t>
      </w:r>
      <w:r>
        <w:rPr>
          <w:rFonts w:ascii="Times New Roman" w:hAnsi="Times New Roman"/>
          <w:sz w:val="28"/>
          <w:szCs w:val="28"/>
          <w:lang w:val="uk-UA"/>
        </w:rPr>
        <w:t xml:space="preserve"> й прямолінійного досягнення-удару та натиску щодо «точки» за умов високого динамічного тонусу</w:t>
      </w:r>
      <w:r w:rsidRPr="00750858">
        <w:rPr>
          <w:rFonts w:ascii="Times New Roman" w:hAnsi="Times New Roman"/>
          <w:sz w:val="28"/>
          <w:szCs w:val="28"/>
          <w:lang w:val="uk-UA"/>
        </w:rPr>
        <w:t xml:space="preserve"> </w:t>
      </w:r>
      <w:r>
        <w:rPr>
          <w:rFonts w:ascii="Times New Roman" w:hAnsi="Times New Roman"/>
          <w:sz w:val="28"/>
          <w:szCs w:val="28"/>
          <w:lang w:val="uk-UA"/>
        </w:rPr>
        <w:t>та</w:t>
      </w:r>
      <w:r w:rsidRPr="00750858">
        <w:rPr>
          <w:rFonts w:ascii="Times New Roman" w:hAnsi="Times New Roman"/>
          <w:sz w:val="28"/>
          <w:szCs w:val="28"/>
          <w:lang w:val="uk-UA"/>
        </w:rPr>
        <w:t xml:space="preserve"> швидкого темпу</w:t>
      </w:r>
      <w:r>
        <w:rPr>
          <w:rFonts w:ascii="Times New Roman" w:hAnsi="Times New Roman"/>
          <w:sz w:val="28"/>
          <w:szCs w:val="28"/>
          <w:lang w:val="uk-UA"/>
        </w:rPr>
        <w:t xml:space="preserve">; </w:t>
      </w:r>
      <w:r w:rsidRPr="00750858">
        <w:rPr>
          <w:rFonts w:ascii="Times New Roman" w:hAnsi="Times New Roman"/>
          <w:sz w:val="28"/>
          <w:szCs w:val="28"/>
          <w:lang w:val="uk-UA"/>
        </w:rPr>
        <w:t>плавн</w:t>
      </w:r>
      <w:r>
        <w:rPr>
          <w:rFonts w:ascii="Times New Roman" w:hAnsi="Times New Roman"/>
          <w:sz w:val="28"/>
          <w:szCs w:val="28"/>
          <w:lang w:val="uk-UA"/>
        </w:rPr>
        <w:t>их</w:t>
      </w:r>
      <w:r w:rsidRPr="00750858">
        <w:rPr>
          <w:rFonts w:ascii="Times New Roman" w:hAnsi="Times New Roman"/>
          <w:sz w:val="28"/>
          <w:szCs w:val="28"/>
          <w:lang w:val="uk-UA"/>
        </w:rPr>
        <w:t>, «легатн</w:t>
      </w:r>
      <w:r>
        <w:rPr>
          <w:rFonts w:ascii="Times New Roman" w:hAnsi="Times New Roman"/>
          <w:sz w:val="28"/>
          <w:szCs w:val="28"/>
          <w:lang w:val="uk-UA"/>
        </w:rPr>
        <w:t>их</w:t>
      </w:r>
      <w:r w:rsidRPr="00750858">
        <w:rPr>
          <w:rFonts w:ascii="Times New Roman" w:hAnsi="Times New Roman"/>
          <w:sz w:val="28"/>
          <w:szCs w:val="28"/>
          <w:lang w:val="uk-UA"/>
        </w:rPr>
        <w:t>» полегшених рухів кісті з м’якою точкою в епізодах-вокалізаціях сопрано та альтів;</w:t>
      </w:r>
      <w:r>
        <w:rPr>
          <w:rFonts w:ascii="Times New Roman" w:hAnsi="Times New Roman"/>
          <w:sz w:val="28"/>
          <w:szCs w:val="28"/>
          <w:lang w:val="uk-UA"/>
        </w:rPr>
        <w:t xml:space="preserve"> увага до ауфтакту за умов відмінностей фактури.  </w:t>
      </w:r>
    </w:p>
    <w:p w:rsidR="00A749F6" w:rsidRPr="00C423C6" w:rsidRDefault="00A749F6" w:rsidP="00724075">
      <w:pPr>
        <w:spacing w:after="0" w:line="360" w:lineRule="auto"/>
        <w:ind w:firstLine="567"/>
        <w:contextualSpacing/>
        <w:jc w:val="center"/>
        <w:rPr>
          <w:rFonts w:ascii="Times New Roman" w:hAnsi="Times New Roman"/>
          <w:sz w:val="28"/>
          <w:szCs w:val="28"/>
          <w:lang w:val="uk-UA"/>
        </w:rPr>
      </w:pPr>
    </w:p>
    <w:p w:rsidR="00A749F6" w:rsidRDefault="00A749F6" w:rsidP="00724075">
      <w:pPr>
        <w:rPr>
          <w:lang w:val="uk-UA"/>
        </w:rPr>
      </w:pPr>
    </w:p>
    <w:p w:rsidR="00A749F6" w:rsidRDefault="00A749F6" w:rsidP="00724075">
      <w:pPr>
        <w:rPr>
          <w:lang w:val="uk-UA"/>
        </w:rPr>
      </w:pPr>
    </w:p>
    <w:p w:rsidR="00A749F6" w:rsidRPr="00D6658F" w:rsidRDefault="00A749F6" w:rsidP="00724075">
      <w:pPr>
        <w:rPr>
          <w:lang w:val="uk-UA"/>
        </w:rPr>
      </w:pPr>
    </w:p>
    <w:p w:rsidR="00A749F6" w:rsidRDefault="00A749F6" w:rsidP="00724075">
      <w:pPr>
        <w:spacing w:after="0" w:line="360" w:lineRule="auto"/>
        <w:ind w:left="360"/>
        <w:jc w:val="center"/>
        <w:rPr>
          <w:rFonts w:ascii="Times New Roman" w:hAnsi="Times New Roman"/>
          <w:b/>
          <w:sz w:val="28"/>
          <w:szCs w:val="28"/>
          <w:lang w:val="uk-UA"/>
        </w:rPr>
      </w:pPr>
      <w:r w:rsidRPr="00D617C5">
        <w:rPr>
          <w:rFonts w:ascii="Times New Roman" w:hAnsi="Times New Roman"/>
          <w:b/>
          <w:sz w:val="28"/>
          <w:szCs w:val="28"/>
          <w:lang w:val="uk-UA"/>
        </w:rPr>
        <w:t>С</w:t>
      </w:r>
      <w:r>
        <w:rPr>
          <w:rFonts w:ascii="Times New Roman" w:hAnsi="Times New Roman"/>
          <w:b/>
          <w:sz w:val="28"/>
          <w:szCs w:val="28"/>
          <w:lang w:val="uk-UA"/>
        </w:rPr>
        <w:t>ПИСОК</w:t>
      </w:r>
      <w:r w:rsidRPr="00D617C5">
        <w:rPr>
          <w:rFonts w:ascii="Times New Roman" w:hAnsi="Times New Roman"/>
          <w:b/>
          <w:sz w:val="28"/>
          <w:szCs w:val="28"/>
          <w:lang w:val="uk-UA"/>
        </w:rPr>
        <w:t xml:space="preserve"> </w:t>
      </w:r>
      <w:r>
        <w:rPr>
          <w:rFonts w:ascii="Times New Roman" w:hAnsi="Times New Roman"/>
          <w:b/>
          <w:sz w:val="28"/>
          <w:szCs w:val="28"/>
          <w:lang w:val="uk-UA"/>
        </w:rPr>
        <w:t>ВИКОРИСТАНИХ</w:t>
      </w:r>
      <w:r w:rsidRPr="00D617C5">
        <w:rPr>
          <w:rFonts w:ascii="Times New Roman" w:hAnsi="Times New Roman"/>
          <w:b/>
          <w:sz w:val="28"/>
          <w:szCs w:val="28"/>
          <w:lang w:val="uk-UA"/>
        </w:rPr>
        <w:t xml:space="preserve"> </w:t>
      </w:r>
      <w:r>
        <w:rPr>
          <w:rFonts w:ascii="Times New Roman" w:hAnsi="Times New Roman"/>
          <w:b/>
          <w:sz w:val="28"/>
          <w:szCs w:val="28"/>
          <w:lang w:val="uk-UA"/>
        </w:rPr>
        <w:t>ДЖЕРЕЛ</w:t>
      </w:r>
    </w:p>
    <w:p w:rsidR="00A749F6" w:rsidRPr="00D617C5" w:rsidRDefault="00A749F6" w:rsidP="00724075">
      <w:pPr>
        <w:spacing w:after="0" w:line="360" w:lineRule="auto"/>
        <w:ind w:left="360"/>
        <w:jc w:val="center"/>
        <w:rPr>
          <w:rFonts w:ascii="Times New Roman" w:hAnsi="Times New Roman"/>
          <w:b/>
          <w:sz w:val="28"/>
          <w:szCs w:val="28"/>
          <w:lang w:val="uk-UA"/>
        </w:rPr>
      </w:pP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Альшванг А. Йосиф Гайдн. Избранн</w:t>
      </w:r>
      <w:r>
        <w:rPr>
          <w:rFonts w:ascii="Times New Roman" w:hAnsi="Times New Roman"/>
          <w:sz w:val="28"/>
          <w:szCs w:val="28"/>
        </w:rPr>
        <w:t>ые сочинения в 2 т. М</w:t>
      </w:r>
      <w:r>
        <w:rPr>
          <w:rFonts w:ascii="Times New Roman" w:hAnsi="Times New Roman"/>
          <w:sz w:val="28"/>
          <w:szCs w:val="28"/>
          <w:lang w:val="uk-UA"/>
        </w:rPr>
        <w:t>осква,</w:t>
      </w:r>
      <w:r>
        <w:rPr>
          <w:rFonts w:ascii="Times New Roman" w:hAnsi="Times New Roman"/>
          <w:sz w:val="28"/>
          <w:szCs w:val="28"/>
        </w:rPr>
        <w:t xml:space="preserve"> 1965. Т 2. С. 5-34.</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Аристархова Л. Ю. Австрийская ораториальная традиция </w:t>
      </w:r>
      <w:r>
        <w:rPr>
          <w:rFonts w:ascii="Times New Roman" w:hAnsi="Times New Roman"/>
          <w:sz w:val="28"/>
          <w:szCs w:val="28"/>
          <w:lang w:val="en-US"/>
        </w:rPr>
        <w:t>XVIII</w:t>
      </w:r>
      <w:r>
        <w:rPr>
          <w:rFonts w:ascii="Times New Roman" w:hAnsi="Times New Roman"/>
          <w:sz w:val="28"/>
          <w:szCs w:val="28"/>
          <w:lang w:val="uk-UA"/>
        </w:rPr>
        <w:t xml:space="preserve"> века и оратории Гайдна: автореф. дис. ...канд. искусствоведения. Москва, 2006. 26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Асафьев Б. В. Музыкальная форма как процесс. Ленинград, Муз</w:t>
      </w:r>
      <w:r>
        <w:rPr>
          <w:rFonts w:ascii="Times New Roman" w:hAnsi="Times New Roman"/>
          <w:sz w:val="28"/>
          <w:szCs w:val="28"/>
        </w:rPr>
        <w:t>ы</w:t>
      </w:r>
      <w:r>
        <w:rPr>
          <w:rFonts w:ascii="Times New Roman" w:hAnsi="Times New Roman"/>
          <w:sz w:val="28"/>
          <w:szCs w:val="28"/>
          <w:lang w:val="uk-UA"/>
        </w:rPr>
        <w:t xml:space="preserve">ка, 1971. 376 с.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Баранов А. Г. Мессы Йозефа Гайдна в контексте литургической музыки Австрии </w:t>
      </w:r>
      <w:r>
        <w:rPr>
          <w:rFonts w:ascii="Times New Roman" w:hAnsi="Times New Roman"/>
          <w:sz w:val="28"/>
          <w:szCs w:val="28"/>
          <w:lang w:val="en-US"/>
        </w:rPr>
        <w:t>XVIII</w:t>
      </w:r>
      <w:r>
        <w:rPr>
          <w:rFonts w:ascii="Times New Roman" w:hAnsi="Times New Roman"/>
          <w:sz w:val="28"/>
          <w:szCs w:val="28"/>
          <w:lang w:val="uk-UA"/>
        </w:rPr>
        <w:t xml:space="preserve"> века. автореф. дис. ...канд. искусствоведения.  Казань, 2012. 22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Бахтин М. Формы времени и хронотопа в романе. Очерки по исторической поэтике. </w:t>
      </w:r>
      <w:r w:rsidRPr="00DB3E51">
        <w:rPr>
          <w:rFonts w:ascii="Times New Roman" w:hAnsi="Times New Roman"/>
          <w:i/>
          <w:sz w:val="28"/>
          <w:szCs w:val="28"/>
          <w:lang w:val="uk-UA"/>
        </w:rPr>
        <w:t>Вопросы литературы и эстетики</w:t>
      </w:r>
      <w:r>
        <w:rPr>
          <w:rFonts w:ascii="Times New Roman" w:hAnsi="Times New Roman"/>
          <w:sz w:val="28"/>
          <w:szCs w:val="28"/>
          <w:lang w:val="uk-UA"/>
        </w:rPr>
        <w:t>. Москва, 1975. С. 234-407.</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Бачинська Ю. І. Сценічні втілення опер Йозефа Гайдна (за матеріалами німецьких музикознавців). </w:t>
      </w:r>
      <w:r w:rsidRPr="00261992">
        <w:rPr>
          <w:rFonts w:ascii="Times New Roman" w:hAnsi="Times New Roman"/>
          <w:i/>
          <w:sz w:val="28"/>
          <w:szCs w:val="28"/>
          <w:lang w:val="uk-UA"/>
        </w:rPr>
        <w:t>Часопис Національної музичної академії України імені П. І. Чайковського</w:t>
      </w:r>
      <w:r>
        <w:rPr>
          <w:rFonts w:ascii="Times New Roman" w:hAnsi="Times New Roman"/>
          <w:sz w:val="28"/>
          <w:szCs w:val="28"/>
          <w:lang w:val="uk-UA"/>
        </w:rPr>
        <w:t>. 2013, № 3. С. 44-54.</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Білан А. М. Хорова творчість Франца Йозефа Гайдна: загальна характеристика. Культура та інформаційне суспільство </w:t>
      </w:r>
      <w:r>
        <w:rPr>
          <w:rFonts w:ascii="Times New Roman" w:hAnsi="Times New Roman"/>
          <w:sz w:val="28"/>
          <w:szCs w:val="28"/>
          <w:lang w:val="en-US"/>
        </w:rPr>
        <w:t>XXI</w:t>
      </w:r>
      <w:r>
        <w:rPr>
          <w:rFonts w:ascii="Times New Roman" w:hAnsi="Times New Roman"/>
          <w:sz w:val="28"/>
          <w:szCs w:val="28"/>
          <w:lang w:val="uk-UA"/>
        </w:rPr>
        <w:t xml:space="preserve"> століття : Матеріали всеукраїнської науково-практичної конференції молодих учених (18-19 квітня 2019 р.). Харків: ХДАК, 2019. С. 98-99.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Бобровский В. Темо- и формообразование в творчестве Гайдна позднего периода. </w:t>
      </w:r>
      <w:r w:rsidRPr="00DB3E51">
        <w:rPr>
          <w:rFonts w:ascii="Times New Roman" w:hAnsi="Times New Roman"/>
          <w:i/>
          <w:sz w:val="28"/>
          <w:szCs w:val="28"/>
          <w:lang w:val="uk-UA"/>
        </w:rPr>
        <w:t>Статьи. Исследования</w:t>
      </w:r>
      <w:r>
        <w:rPr>
          <w:rFonts w:ascii="Times New Roman" w:hAnsi="Times New Roman"/>
          <w:sz w:val="28"/>
          <w:szCs w:val="28"/>
          <w:lang w:val="uk-UA"/>
        </w:rPr>
        <w:t>. Москва, 1988. С. 59-94.</w:t>
      </w:r>
    </w:p>
    <w:p w:rsidR="00A749F6" w:rsidRPr="008E7DFC" w:rsidRDefault="00A749F6" w:rsidP="00724075">
      <w:pPr>
        <w:pStyle w:val="ListParagraph"/>
        <w:numPr>
          <w:ilvl w:val="0"/>
          <w:numId w:val="9"/>
        </w:numPr>
        <w:spacing w:after="0" w:line="360" w:lineRule="auto"/>
        <w:ind w:left="0" w:firstLine="567"/>
        <w:jc w:val="both"/>
        <w:rPr>
          <w:rFonts w:ascii="Times New Roman" w:hAnsi="Times New Roman"/>
          <w:sz w:val="28"/>
          <w:szCs w:val="28"/>
        </w:rPr>
      </w:pPr>
      <w:r>
        <w:rPr>
          <w:rFonts w:ascii="Times New Roman" w:hAnsi="Times New Roman"/>
          <w:sz w:val="28"/>
          <w:szCs w:val="28"/>
          <w:lang w:val="uk-UA"/>
        </w:rPr>
        <w:t xml:space="preserve">Бойко В. Г. Естетичне сприйняття і художня свідомість диригента-хормейстера. </w:t>
      </w:r>
      <w:r w:rsidRPr="00DB3E51">
        <w:rPr>
          <w:rFonts w:ascii="Times New Roman" w:hAnsi="Times New Roman"/>
          <w:i/>
          <w:sz w:val="28"/>
          <w:szCs w:val="28"/>
          <w:lang w:val="uk-UA"/>
        </w:rPr>
        <w:t>Культура України. Серія : Мистецтвознавство</w:t>
      </w:r>
      <w:r>
        <w:rPr>
          <w:rFonts w:ascii="Times New Roman" w:hAnsi="Times New Roman"/>
          <w:sz w:val="28"/>
          <w:szCs w:val="28"/>
          <w:lang w:val="uk-UA"/>
        </w:rPr>
        <w:t xml:space="preserve">. 2017. Вип. 57. С. 205-212. </w:t>
      </w:r>
    </w:p>
    <w:p w:rsidR="00A749F6" w:rsidRPr="0093025D"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Бялый И. Е. Из истории фортепианного трио: генезис и становление жанра. М. : Музыка, 1989. 92 с.</w:t>
      </w:r>
    </w:p>
    <w:p w:rsidR="00A749F6" w:rsidRPr="00DB3E51"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DB3E51">
        <w:rPr>
          <w:rFonts w:ascii="Times New Roman" w:hAnsi="Times New Roman"/>
          <w:sz w:val="28"/>
          <w:szCs w:val="28"/>
        </w:rPr>
        <w:t>Васильев А. В., Самойлова Н. К. Фортепианные трио: особенности классического этапа в эволюции жанра.</w:t>
      </w:r>
      <w:r w:rsidRPr="00DB3E51">
        <w:rPr>
          <w:rFonts w:ascii="Times New Roman" w:hAnsi="Times New Roman"/>
          <w:i/>
          <w:sz w:val="28"/>
          <w:szCs w:val="28"/>
          <w:lang w:val="uk-UA"/>
        </w:rPr>
        <w:t xml:space="preserve"> Исторические, философские, политические и юридические науки, культурология и искусствоведение. Вопрос</w:t>
      </w:r>
      <w:r w:rsidRPr="00DB3E51">
        <w:rPr>
          <w:rFonts w:ascii="Times New Roman" w:hAnsi="Times New Roman"/>
          <w:i/>
          <w:sz w:val="28"/>
          <w:szCs w:val="28"/>
        </w:rPr>
        <w:t>ы теории и практики.</w:t>
      </w:r>
      <w:r w:rsidRPr="00DB3E51">
        <w:rPr>
          <w:rFonts w:ascii="Times New Roman" w:hAnsi="Times New Roman"/>
          <w:i/>
          <w:sz w:val="28"/>
          <w:szCs w:val="28"/>
          <w:lang w:val="uk-UA"/>
        </w:rPr>
        <w:t xml:space="preserve"> </w:t>
      </w:r>
      <w:r w:rsidRPr="00DB3E51">
        <w:rPr>
          <w:rFonts w:ascii="Times New Roman" w:hAnsi="Times New Roman"/>
          <w:sz w:val="28"/>
          <w:szCs w:val="28"/>
        </w:rPr>
        <w:t xml:space="preserve">2015, № 16 (61), Ч. 3. С. 33-36. </w:t>
      </w:r>
      <w:r w:rsidRPr="00DB3E51">
        <w:rPr>
          <w:rFonts w:ascii="Times New Roman" w:hAnsi="Times New Roman"/>
          <w:sz w:val="28"/>
          <w:szCs w:val="28"/>
          <w:lang w:val="en-US"/>
        </w:rPr>
        <w:t>URL</w:t>
      </w:r>
      <w:r w:rsidRPr="00DB3E51">
        <w:rPr>
          <w:rFonts w:ascii="Times New Roman" w:hAnsi="Times New Roman"/>
          <w:sz w:val="28"/>
          <w:szCs w:val="28"/>
        </w:rPr>
        <w:t>:</w:t>
      </w:r>
      <w:r w:rsidRPr="00DB3E51">
        <w:rPr>
          <w:rFonts w:ascii="Times New Roman" w:hAnsi="Times New Roman"/>
          <w:sz w:val="28"/>
          <w:szCs w:val="28"/>
          <w:lang w:val="uk-UA"/>
        </w:rPr>
        <w:t xml:space="preserve"> </w:t>
      </w:r>
      <w:r w:rsidRPr="00DB3E51">
        <w:rPr>
          <w:rFonts w:ascii="Times New Roman" w:hAnsi="Times New Roman"/>
          <w:sz w:val="28"/>
          <w:szCs w:val="28"/>
        </w:rPr>
        <w:t xml:space="preserve">http://scjournal.ru/articles/issn_1997-292X_2015_11-3_07.pdf </w:t>
      </w:r>
      <w:r w:rsidRPr="00DB3E51">
        <w:rPr>
          <w:rFonts w:ascii="Times New Roman" w:hAnsi="Times New Roman"/>
          <w:sz w:val="28"/>
          <w:szCs w:val="28"/>
          <w:shd w:val="clear" w:color="auto" w:fill="FFFFFF"/>
        </w:rPr>
        <w:t>(дата звернення: 10.09.2019)</w:t>
      </w:r>
    </w:p>
    <w:p w:rsidR="00A749F6" w:rsidRPr="00C422D6" w:rsidRDefault="00A749F6" w:rsidP="00724075">
      <w:pPr>
        <w:pStyle w:val="ListParagraph"/>
        <w:numPr>
          <w:ilvl w:val="0"/>
          <w:numId w:val="9"/>
        </w:numPr>
        <w:spacing w:after="0"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Виноградов К. П. Работа над дикцией в хоре. Москва</w:t>
      </w:r>
      <w:r>
        <w:rPr>
          <w:rFonts w:ascii="Times New Roman" w:hAnsi="Times New Roman"/>
          <w:color w:val="000000"/>
          <w:sz w:val="28"/>
          <w:szCs w:val="28"/>
          <w:shd w:val="clear" w:color="auto" w:fill="FFFFFF"/>
        </w:rPr>
        <w:t>, 1967. 102 с.</w:t>
      </w:r>
    </w:p>
    <w:p w:rsidR="00A749F6" w:rsidRPr="0088365C"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88365C">
        <w:rPr>
          <w:rFonts w:ascii="Times New Roman" w:hAnsi="Times New Roman"/>
          <w:sz w:val="28"/>
          <w:szCs w:val="28"/>
          <w:lang w:val="uk-UA"/>
        </w:rPr>
        <w:t>Волошко С. В. Либреттист Й. Гайдна барон Гофрид ван Свитен</w:t>
      </w:r>
      <w:r>
        <w:rPr>
          <w:rFonts w:ascii="Times New Roman" w:hAnsi="Times New Roman"/>
          <w:sz w:val="28"/>
          <w:szCs w:val="28"/>
          <w:lang w:val="uk-UA"/>
        </w:rPr>
        <w:t>.</w:t>
      </w:r>
      <w:r w:rsidRPr="0088365C">
        <w:rPr>
          <w:rFonts w:ascii="Times New Roman" w:hAnsi="Times New Roman"/>
          <w:sz w:val="28"/>
          <w:szCs w:val="28"/>
          <w:lang w:val="uk-UA"/>
        </w:rPr>
        <w:t xml:space="preserve"> </w:t>
      </w:r>
      <w:r w:rsidRPr="00DB3E51">
        <w:rPr>
          <w:rFonts w:ascii="Times New Roman" w:hAnsi="Times New Roman"/>
          <w:i/>
          <w:sz w:val="28"/>
          <w:szCs w:val="28"/>
          <w:lang w:val="uk-UA"/>
        </w:rPr>
        <w:t>Современн</w:t>
      </w:r>
      <w:r w:rsidRPr="00DB3E51">
        <w:rPr>
          <w:rFonts w:ascii="Times New Roman" w:hAnsi="Times New Roman"/>
          <w:i/>
          <w:sz w:val="28"/>
          <w:szCs w:val="28"/>
        </w:rPr>
        <w:t>ы</w:t>
      </w:r>
      <w:r w:rsidRPr="00DB3E51">
        <w:rPr>
          <w:rFonts w:ascii="Times New Roman" w:hAnsi="Times New Roman"/>
          <w:i/>
          <w:sz w:val="28"/>
          <w:szCs w:val="28"/>
          <w:lang w:val="uk-UA"/>
        </w:rPr>
        <w:t>е проблемы науки и образования.</w:t>
      </w:r>
      <w:r w:rsidRPr="0088365C">
        <w:rPr>
          <w:rFonts w:ascii="Times New Roman" w:hAnsi="Times New Roman"/>
          <w:sz w:val="28"/>
          <w:szCs w:val="28"/>
          <w:lang w:val="uk-UA"/>
        </w:rPr>
        <w:t xml:space="preserve"> 2015. № 2-2</w:t>
      </w:r>
      <w:r w:rsidRPr="0088365C">
        <w:rPr>
          <w:rFonts w:ascii="Open Sans" w:hAnsi="Open Sans" w:cs="Open Sans"/>
          <w:color w:val="333333"/>
          <w:sz w:val="23"/>
          <w:szCs w:val="23"/>
          <w:shd w:val="clear" w:color="auto" w:fill="FFFFFF"/>
        </w:rPr>
        <w:t>;</w:t>
      </w:r>
      <w:r w:rsidRPr="0088365C">
        <w:rPr>
          <w:rFonts w:ascii="Open Sans" w:hAnsi="Open Sans" w:cs="Open Sans"/>
          <w:color w:val="333333"/>
          <w:sz w:val="23"/>
          <w:szCs w:val="23"/>
        </w:rPr>
        <w:br/>
      </w:r>
      <w:r w:rsidRPr="0088365C">
        <w:rPr>
          <w:rFonts w:ascii="Times New Roman" w:hAnsi="Times New Roman"/>
          <w:sz w:val="28"/>
          <w:szCs w:val="28"/>
          <w:shd w:val="clear" w:color="auto" w:fill="FFFFFF"/>
        </w:rPr>
        <w:t xml:space="preserve">URL: http://www.science-education.ru/ru/article/view?id=22223 (дата </w:t>
      </w:r>
      <w:r>
        <w:rPr>
          <w:rFonts w:ascii="Times New Roman" w:hAnsi="Times New Roman"/>
          <w:sz w:val="28"/>
          <w:szCs w:val="28"/>
          <w:shd w:val="clear" w:color="auto" w:fill="FFFFFF"/>
        </w:rPr>
        <w:t>звернення</w:t>
      </w:r>
      <w:r w:rsidRPr="0088365C">
        <w:rPr>
          <w:rFonts w:ascii="Times New Roman" w:hAnsi="Times New Roman"/>
          <w:sz w:val="28"/>
          <w:szCs w:val="28"/>
          <w:shd w:val="clear" w:color="auto" w:fill="FFFFFF"/>
        </w:rPr>
        <w:t>: 10.11.2019).</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Гаврюшенко О. А., Шейко В. М., Тишевська Л. Г. Історія культури: Навч. посібник. Київ, 2004. 763 с.</w:t>
      </w:r>
    </w:p>
    <w:p w:rsidR="00A749F6" w:rsidRPr="0088365C"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Гумерова О. А. Йозеф Гайдн и движение «Бури и натиска» («</w:t>
      </w:r>
      <w:r>
        <w:rPr>
          <w:rFonts w:ascii="Times New Roman" w:hAnsi="Times New Roman"/>
          <w:sz w:val="28"/>
          <w:szCs w:val="28"/>
          <w:lang w:val="en-US"/>
        </w:rPr>
        <w:t>Sturm</w:t>
      </w:r>
      <w:r w:rsidRPr="00A2192D">
        <w:rPr>
          <w:rFonts w:ascii="Times New Roman" w:hAnsi="Times New Roman"/>
          <w:sz w:val="28"/>
          <w:szCs w:val="28"/>
        </w:rPr>
        <w:t xml:space="preserve"> </w:t>
      </w:r>
      <w:r>
        <w:rPr>
          <w:rFonts w:ascii="Times New Roman" w:hAnsi="Times New Roman"/>
          <w:sz w:val="28"/>
          <w:szCs w:val="28"/>
          <w:lang w:val="en-US"/>
        </w:rPr>
        <w:t>und</w:t>
      </w:r>
      <w:r w:rsidRPr="00A2192D">
        <w:rPr>
          <w:rFonts w:ascii="Times New Roman" w:hAnsi="Times New Roman"/>
          <w:sz w:val="28"/>
          <w:szCs w:val="28"/>
        </w:rPr>
        <w:t xml:space="preserve"> </w:t>
      </w:r>
      <w:r>
        <w:rPr>
          <w:rFonts w:ascii="Times New Roman" w:hAnsi="Times New Roman"/>
          <w:sz w:val="28"/>
          <w:szCs w:val="28"/>
          <w:lang w:val="en-US"/>
        </w:rPr>
        <w:t>Drung</w:t>
      </w:r>
      <w:r>
        <w:rPr>
          <w:rFonts w:ascii="Times New Roman" w:hAnsi="Times New Roman"/>
          <w:sz w:val="28"/>
          <w:szCs w:val="28"/>
          <w:lang w:val="uk-UA"/>
        </w:rPr>
        <w:t>»</w:t>
      </w:r>
      <w:r w:rsidRPr="00A2192D">
        <w:rPr>
          <w:rFonts w:ascii="Times New Roman" w:hAnsi="Times New Roman"/>
          <w:sz w:val="28"/>
          <w:szCs w:val="28"/>
        </w:rPr>
        <w:t>)</w:t>
      </w:r>
      <w:r>
        <w:rPr>
          <w:rFonts w:ascii="Times New Roman" w:hAnsi="Times New Roman"/>
          <w:sz w:val="28"/>
          <w:szCs w:val="28"/>
        </w:rPr>
        <w:t xml:space="preserve">: к вопросу об исторической параллели. </w:t>
      </w:r>
      <w:r w:rsidRPr="00DB3E51">
        <w:rPr>
          <w:rFonts w:ascii="Times New Roman" w:hAnsi="Times New Roman"/>
          <w:i/>
          <w:sz w:val="28"/>
          <w:szCs w:val="28"/>
        </w:rPr>
        <w:t>Вестник Вятского государственного университета. Филология и искусствоведение</w:t>
      </w:r>
      <w:r>
        <w:rPr>
          <w:rFonts w:ascii="Times New Roman" w:hAnsi="Times New Roman"/>
          <w:sz w:val="28"/>
          <w:szCs w:val="28"/>
        </w:rPr>
        <w:t>, 2009, № 3 (2). С. 182-186.</w:t>
      </w:r>
      <w:r w:rsidRPr="003B78CE">
        <w:rPr>
          <w:rFonts w:ascii="Times New Roman" w:hAnsi="Times New Roman"/>
          <w:sz w:val="28"/>
          <w:szCs w:val="28"/>
          <w:shd w:val="clear" w:color="auto" w:fill="FFFFFF"/>
        </w:rPr>
        <w:t xml:space="preserve"> </w:t>
      </w:r>
      <w:r w:rsidRPr="003B78CE">
        <w:rPr>
          <w:rFonts w:ascii="Times New Roman" w:hAnsi="Times New Roman"/>
          <w:sz w:val="28"/>
          <w:szCs w:val="28"/>
          <w:shd w:val="clear" w:color="auto" w:fill="FFFFFF"/>
          <w:lang w:val="en-US"/>
        </w:rPr>
        <w:t>URL</w:t>
      </w:r>
      <w:r w:rsidRPr="003B78CE">
        <w:rPr>
          <w:rFonts w:ascii="Times New Roman" w:hAnsi="Times New Roman"/>
          <w:sz w:val="28"/>
          <w:szCs w:val="28"/>
          <w:shd w:val="clear" w:color="auto" w:fill="FFFFFF"/>
        </w:rPr>
        <w:t>:</w:t>
      </w:r>
      <w:r w:rsidRPr="003B78CE">
        <w:rPr>
          <w:rFonts w:ascii="Times New Roman" w:hAnsi="Times New Roman"/>
          <w:sz w:val="28"/>
          <w:szCs w:val="28"/>
        </w:rPr>
        <w:t xml:space="preserve"> </w:t>
      </w:r>
      <w:r w:rsidRPr="003B78CE">
        <w:rPr>
          <w:rFonts w:ascii="Times New Roman" w:hAnsi="Times New Roman"/>
          <w:sz w:val="28"/>
          <w:szCs w:val="28"/>
          <w:lang w:val="en-US"/>
        </w:rPr>
        <w:t>https</w:t>
      </w:r>
      <w:r w:rsidRPr="003B78CE">
        <w:rPr>
          <w:rFonts w:ascii="Times New Roman" w:hAnsi="Times New Roman"/>
          <w:sz w:val="28"/>
          <w:szCs w:val="28"/>
        </w:rPr>
        <w:t>://</w:t>
      </w:r>
      <w:r w:rsidRPr="003B78CE">
        <w:rPr>
          <w:rFonts w:ascii="Times New Roman" w:hAnsi="Times New Roman"/>
          <w:sz w:val="28"/>
          <w:szCs w:val="28"/>
          <w:lang w:val="en-US"/>
        </w:rPr>
        <w:t>cyberleninka</w:t>
      </w:r>
      <w:r w:rsidRPr="003B78CE">
        <w:rPr>
          <w:rFonts w:ascii="Times New Roman" w:hAnsi="Times New Roman"/>
          <w:sz w:val="28"/>
          <w:szCs w:val="28"/>
        </w:rPr>
        <w:t>.</w:t>
      </w:r>
      <w:r w:rsidRPr="003B78CE">
        <w:rPr>
          <w:rFonts w:ascii="Times New Roman" w:hAnsi="Times New Roman"/>
          <w:sz w:val="28"/>
          <w:szCs w:val="28"/>
          <w:lang w:val="en-US"/>
        </w:rPr>
        <w:t>ru</w:t>
      </w:r>
      <w:r w:rsidRPr="003B78CE">
        <w:rPr>
          <w:rFonts w:ascii="Times New Roman" w:hAnsi="Times New Roman"/>
          <w:sz w:val="28"/>
          <w:szCs w:val="28"/>
        </w:rPr>
        <w:t>/</w:t>
      </w:r>
      <w:r w:rsidRPr="003B78CE">
        <w:rPr>
          <w:rFonts w:ascii="Times New Roman" w:hAnsi="Times New Roman"/>
          <w:sz w:val="28"/>
          <w:szCs w:val="28"/>
          <w:lang w:val="en-US"/>
        </w:rPr>
        <w:t>article</w:t>
      </w:r>
      <w:r w:rsidRPr="003B78CE">
        <w:rPr>
          <w:rFonts w:ascii="Times New Roman" w:hAnsi="Times New Roman"/>
          <w:sz w:val="28"/>
          <w:szCs w:val="28"/>
        </w:rPr>
        <w:t>/</w:t>
      </w:r>
      <w:r w:rsidRPr="003B78CE">
        <w:rPr>
          <w:rFonts w:ascii="Times New Roman" w:hAnsi="Times New Roman"/>
          <w:sz w:val="28"/>
          <w:szCs w:val="28"/>
          <w:lang w:val="en-US"/>
        </w:rPr>
        <w:t>v</w:t>
      </w:r>
      <w:r w:rsidRPr="003B78CE">
        <w:rPr>
          <w:rFonts w:ascii="Times New Roman" w:hAnsi="Times New Roman"/>
          <w:sz w:val="28"/>
          <w:szCs w:val="28"/>
        </w:rPr>
        <w:t>/</w:t>
      </w:r>
      <w:r w:rsidRPr="003B78CE">
        <w:rPr>
          <w:rFonts w:ascii="Times New Roman" w:hAnsi="Times New Roman"/>
          <w:sz w:val="28"/>
          <w:szCs w:val="28"/>
          <w:lang w:val="en-US"/>
        </w:rPr>
        <w:t>yozef</w:t>
      </w:r>
      <w:r w:rsidRPr="003B78CE">
        <w:rPr>
          <w:rFonts w:ascii="Times New Roman" w:hAnsi="Times New Roman"/>
          <w:sz w:val="28"/>
          <w:szCs w:val="28"/>
        </w:rPr>
        <w:t>-</w:t>
      </w:r>
      <w:r w:rsidRPr="003B78CE">
        <w:rPr>
          <w:rFonts w:ascii="Times New Roman" w:hAnsi="Times New Roman"/>
          <w:sz w:val="28"/>
          <w:szCs w:val="28"/>
          <w:lang w:val="en-US"/>
        </w:rPr>
        <w:t>gaydn</w:t>
      </w:r>
      <w:r w:rsidRPr="003B78CE">
        <w:rPr>
          <w:rFonts w:ascii="Times New Roman" w:hAnsi="Times New Roman"/>
          <w:sz w:val="28"/>
          <w:szCs w:val="28"/>
        </w:rPr>
        <w:t>-</w:t>
      </w:r>
      <w:r w:rsidRPr="003B78CE">
        <w:rPr>
          <w:rFonts w:ascii="Times New Roman" w:hAnsi="Times New Roman"/>
          <w:sz w:val="28"/>
          <w:szCs w:val="28"/>
          <w:lang w:val="en-US"/>
        </w:rPr>
        <w:t>i</w:t>
      </w:r>
      <w:r w:rsidRPr="003B78CE">
        <w:rPr>
          <w:rFonts w:ascii="Times New Roman" w:hAnsi="Times New Roman"/>
          <w:sz w:val="28"/>
          <w:szCs w:val="28"/>
        </w:rPr>
        <w:t>-</w:t>
      </w:r>
      <w:r w:rsidRPr="003B78CE">
        <w:rPr>
          <w:rFonts w:ascii="Times New Roman" w:hAnsi="Times New Roman"/>
          <w:sz w:val="28"/>
          <w:szCs w:val="28"/>
          <w:lang w:val="en-US"/>
        </w:rPr>
        <w:t>dvizhenie</w:t>
      </w:r>
      <w:r w:rsidRPr="003B78CE">
        <w:rPr>
          <w:rFonts w:ascii="Times New Roman" w:hAnsi="Times New Roman"/>
          <w:sz w:val="28"/>
          <w:szCs w:val="28"/>
        </w:rPr>
        <w:t>-</w:t>
      </w:r>
      <w:r w:rsidRPr="003B78CE">
        <w:rPr>
          <w:rFonts w:ascii="Times New Roman" w:hAnsi="Times New Roman"/>
          <w:sz w:val="28"/>
          <w:szCs w:val="28"/>
          <w:lang w:val="en-US"/>
        </w:rPr>
        <w:t>buri</w:t>
      </w:r>
      <w:r w:rsidRPr="003B78CE">
        <w:rPr>
          <w:rFonts w:ascii="Times New Roman" w:hAnsi="Times New Roman"/>
          <w:sz w:val="28"/>
          <w:szCs w:val="28"/>
        </w:rPr>
        <w:t>-</w:t>
      </w:r>
      <w:r w:rsidRPr="003B78CE">
        <w:rPr>
          <w:rFonts w:ascii="Times New Roman" w:hAnsi="Times New Roman"/>
          <w:sz w:val="28"/>
          <w:szCs w:val="28"/>
          <w:lang w:val="en-US"/>
        </w:rPr>
        <w:t>i</w:t>
      </w:r>
      <w:r w:rsidRPr="003B78CE">
        <w:rPr>
          <w:rFonts w:ascii="Times New Roman" w:hAnsi="Times New Roman"/>
          <w:sz w:val="28"/>
          <w:szCs w:val="28"/>
        </w:rPr>
        <w:t>-</w:t>
      </w:r>
      <w:r w:rsidRPr="003B78CE">
        <w:rPr>
          <w:rFonts w:ascii="Times New Roman" w:hAnsi="Times New Roman"/>
          <w:sz w:val="28"/>
          <w:szCs w:val="28"/>
          <w:lang w:val="en-US"/>
        </w:rPr>
        <w:t>natiska</w:t>
      </w:r>
      <w:r w:rsidRPr="003B78CE">
        <w:rPr>
          <w:rFonts w:ascii="Times New Roman" w:hAnsi="Times New Roman"/>
          <w:sz w:val="28"/>
          <w:szCs w:val="28"/>
        </w:rPr>
        <w:t>-</w:t>
      </w:r>
      <w:r w:rsidRPr="003B78CE">
        <w:rPr>
          <w:rFonts w:ascii="Times New Roman" w:hAnsi="Times New Roman"/>
          <w:sz w:val="28"/>
          <w:szCs w:val="28"/>
          <w:lang w:val="en-US"/>
        </w:rPr>
        <w:t>sturm</w:t>
      </w:r>
      <w:r w:rsidRPr="003B78CE">
        <w:rPr>
          <w:rFonts w:ascii="Times New Roman" w:hAnsi="Times New Roman"/>
          <w:sz w:val="28"/>
          <w:szCs w:val="28"/>
        </w:rPr>
        <w:t>-</w:t>
      </w:r>
      <w:r w:rsidRPr="003B78CE">
        <w:rPr>
          <w:rFonts w:ascii="Times New Roman" w:hAnsi="Times New Roman"/>
          <w:sz w:val="28"/>
          <w:szCs w:val="28"/>
          <w:lang w:val="en-US"/>
        </w:rPr>
        <w:t>und</w:t>
      </w:r>
      <w:r w:rsidRPr="003B78CE">
        <w:rPr>
          <w:rFonts w:ascii="Times New Roman" w:hAnsi="Times New Roman"/>
          <w:sz w:val="28"/>
          <w:szCs w:val="28"/>
        </w:rPr>
        <w:t>-</w:t>
      </w:r>
      <w:r w:rsidRPr="003B78CE">
        <w:rPr>
          <w:rFonts w:ascii="Times New Roman" w:hAnsi="Times New Roman"/>
          <w:sz w:val="28"/>
          <w:szCs w:val="28"/>
          <w:lang w:val="en-US"/>
        </w:rPr>
        <w:t>drang</w:t>
      </w:r>
      <w:r w:rsidRPr="003B78CE">
        <w:rPr>
          <w:rFonts w:ascii="Times New Roman" w:hAnsi="Times New Roman"/>
          <w:sz w:val="28"/>
          <w:szCs w:val="28"/>
        </w:rPr>
        <w:t>-</w:t>
      </w:r>
      <w:r w:rsidRPr="003B78CE">
        <w:rPr>
          <w:rFonts w:ascii="Times New Roman" w:hAnsi="Times New Roman"/>
          <w:sz w:val="28"/>
          <w:szCs w:val="28"/>
          <w:lang w:val="en-US"/>
        </w:rPr>
        <w:t>k</w:t>
      </w:r>
      <w:r w:rsidRPr="003B78CE">
        <w:rPr>
          <w:rFonts w:ascii="Times New Roman" w:hAnsi="Times New Roman"/>
          <w:sz w:val="28"/>
          <w:szCs w:val="28"/>
        </w:rPr>
        <w:t>-</w:t>
      </w:r>
      <w:r w:rsidRPr="003B78CE">
        <w:rPr>
          <w:rFonts w:ascii="Times New Roman" w:hAnsi="Times New Roman"/>
          <w:sz w:val="28"/>
          <w:szCs w:val="28"/>
          <w:lang w:val="en-US"/>
        </w:rPr>
        <w:t>voprosu</w:t>
      </w:r>
      <w:r w:rsidRPr="003B78CE">
        <w:rPr>
          <w:rFonts w:ascii="Times New Roman" w:hAnsi="Times New Roman"/>
          <w:sz w:val="28"/>
          <w:szCs w:val="28"/>
        </w:rPr>
        <w:t>-</w:t>
      </w:r>
      <w:r w:rsidRPr="003B78CE">
        <w:rPr>
          <w:rFonts w:ascii="Times New Roman" w:hAnsi="Times New Roman"/>
          <w:sz w:val="28"/>
          <w:szCs w:val="28"/>
          <w:lang w:val="en-US"/>
        </w:rPr>
        <w:t>ob</w:t>
      </w:r>
      <w:r w:rsidRPr="003B78CE">
        <w:rPr>
          <w:rFonts w:ascii="Times New Roman" w:hAnsi="Times New Roman"/>
          <w:sz w:val="28"/>
          <w:szCs w:val="28"/>
        </w:rPr>
        <w:t>-</w:t>
      </w:r>
      <w:r w:rsidRPr="003B78CE">
        <w:rPr>
          <w:rFonts w:ascii="Times New Roman" w:hAnsi="Times New Roman"/>
          <w:sz w:val="28"/>
          <w:szCs w:val="28"/>
          <w:lang w:val="en-US"/>
        </w:rPr>
        <w:t>istoricheskoy</w:t>
      </w:r>
      <w:r w:rsidRPr="003B78CE">
        <w:rPr>
          <w:rFonts w:ascii="Times New Roman" w:hAnsi="Times New Roman"/>
          <w:sz w:val="28"/>
          <w:szCs w:val="28"/>
        </w:rPr>
        <w:t>-</w:t>
      </w:r>
      <w:r w:rsidRPr="003B78CE">
        <w:rPr>
          <w:rFonts w:ascii="Times New Roman" w:hAnsi="Times New Roman"/>
          <w:sz w:val="28"/>
          <w:szCs w:val="28"/>
          <w:lang w:val="en-US"/>
        </w:rPr>
        <w:t>paralleli</w:t>
      </w:r>
      <w:r>
        <w:rPr>
          <w:rFonts w:ascii="Times New Roman" w:hAnsi="Times New Roman"/>
          <w:sz w:val="28"/>
          <w:szCs w:val="28"/>
        </w:rPr>
        <w:t xml:space="preserve"> </w:t>
      </w:r>
      <w:r w:rsidRPr="0088365C">
        <w:rPr>
          <w:rFonts w:ascii="Times New Roman" w:hAnsi="Times New Roman"/>
          <w:sz w:val="28"/>
          <w:szCs w:val="28"/>
          <w:shd w:val="clear" w:color="auto" w:fill="FFFFFF"/>
        </w:rPr>
        <w:t xml:space="preserve">(дата </w:t>
      </w:r>
      <w:r>
        <w:rPr>
          <w:rFonts w:ascii="Times New Roman" w:hAnsi="Times New Roman"/>
          <w:sz w:val="28"/>
          <w:szCs w:val="28"/>
          <w:shd w:val="clear" w:color="auto" w:fill="FFFFFF"/>
        </w:rPr>
        <w:t>звернення</w:t>
      </w:r>
      <w:r w:rsidRPr="0088365C">
        <w:rPr>
          <w:rFonts w:ascii="Times New Roman" w:hAnsi="Times New Roman"/>
          <w:sz w:val="28"/>
          <w:szCs w:val="28"/>
          <w:shd w:val="clear" w:color="auto" w:fill="FFFFFF"/>
        </w:rPr>
        <w:t>: 1</w:t>
      </w:r>
      <w:r>
        <w:rPr>
          <w:rFonts w:ascii="Times New Roman" w:hAnsi="Times New Roman"/>
          <w:sz w:val="28"/>
          <w:szCs w:val="28"/>
          <w:shd w:val="clear" w:color="auto" w:fill="FFFFFF"/>
        </w:rPr>
        <w:t>5</w:t>
      </w:r>
      <w:r w:rsidRPr="0088365C">
        <w:rPr>
          <w:rFonts w:ascii="Times New Roman" w:hAnsi="Times New Roman"/>
          <w:sz w:val="28"/>
          <w:szCs w:val="28"/>
          <w:shd w:val="clear" w:color="auto" w:fill="FFFFFF"/>
        </w:rPr>
        <w:t>.</w:t>
      </w:r>
      <w:r>
        <w:rPr>
          <w:rFonts w:ascii="Times New Roman" w:hAnsi="Times New Roman"/>
          <w:sz w:val="28"/>
          <w:szCs w:val="28"/>
          <w:shd w:val="clear" w:color="auto" w:fill="FFFFFF"/>
        </w:rPr>
        <w:t>08</w:t>
      </w:r>
      <w:r w:rsidRPr="0088365C">
        <w:rPr>
          <w:rFonts w:ascii="Times New Roman" w:hAnsi="Times New Roman"/>
          <w:sz w:val="28"/>
          <w:szCs w:val="28"/>
          <w:shd w:val="clear" w:color="auto" w:fill="FFFFFF"/>
        </w:rPr>
        <w:t>.2019).</w:t>
      </w:r>
    </w:p>
    <w:p w:rsidR="00A749F6" w:rsidRPr="0088365C"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383C35">
        <w:rPr>
          <w:rFonts w:ascii="Times New Roman" w:hAnsi="Times New Roman"/>
          <w:sz w:val="28"/>
          <w:szCs w:val="28"/>
          <w:lang w:val="uk-UA"/>
        </w:rPr>
        <w:t>Гумерова О. А. Творческие позиции Мангеймской щкол</w:t>
      </w:r>
      <w:r w:rsidRPr="00383C35">
        <w:rPr>
          <w:rFonts w:ascii="Times New Roman" w:hAnsi="Times New Roman"/>
          <w:sz w:val="28"/>
          <w:szCs w:val="28"/>
        </w:rPr>
        <w:t>ы</w:t>
      </w:r>
      <w:r w:rsidRPr="00383C35">
        <w:rPr>
          <w:rFonts w:ascii="Times New Roman" w:hAnsi="Times New Roman"/>
          <w:sz w:val="28"/>
          <w:szCs w:val="28"/>
          <w:lang w:val="uk-UA"/>
        </w:rPr>
        <w:t xml:space="preserve"> в свете идей «Бури и натиска». </w:t>
      </w:r>
      <w:r w:rsidRPr="00DB3E51">
        <w:rPr>
          <w:rFonts w:ascii="Times New Roman" w:hAnsi="Times New Roman"/>
          <w:i/>
          <w:sz w:val="28"/>
          <w:szCs w:val="28"/>
          <w:lang w:val="uk-UA"/>
        </w:rPr>
        <w:t>Вестник Челябинской государственной академии культуры и искусств</w:t>
      </w:r>
      <w:r>
        <w:rPr>
          <w:rFonts w:ascii="Times New Roman" w:hAnsi="Times New Roman"/>
          <w:i/>
          <w:sz w:val="28"/>
          <w:szCs w:val="28"/>
          <w:lang w:val="uk-UA"/>
        </w:rPr>
        <w:t>.</w:t>
      </w:r>
      <w:r w:rsidRPr="00383C35">
        <w:rPr>
          <w:rFonts w:ascii="Times New Roman" w:hAnsi="Times New Roman"/>
          <w:sz w:val="28"/>
          <w:szCs w:val="28"/>
          <w:lang w:val="uk-UA"/>
        </w:rPr>
        <w:t xml:space="preserve"> 2009, № 4 (20). С. 54-60</w:t>
      </w:r>
      <w:r>
        <w:rPr>
          <w:rFonts w:ascii="Times New Roman" w:hAnsi="Times New Roman"/>
          <w:sz w:val="28"/>
          <w:szCs w:val="28"/>
          <w:lang w:val="uk-UA"/>
        </w:rPr>
        <w:t>.</w:t>
      </w:r>
      <w:r w:rsidRPr="00383C35">
        <w:rPr>
          <w:rFonts w:ascii="Times New Roman" w:hAnsi="Times New Roman"/>
          <w:sz w:val="28"/>
          <w:szCs w:val="28"/>
          <w:lang w:val="uk-UA"/>
        </w:rPr>
        <w:t xml:space="preserve"> </w:t>
      </w:r>
      <w:r w:rsidRPr="00383C35">
        <w:rPr>
          <w:rFonts w:ascii="Times New Roman" w:hAnsi="Times New Roman"/>
          <w:sz w:val="28"/>
          <w:szCs w:val="28"/>
          <w:lang w:val="en-US"/>
        </w:rPr>
        <w:t>URL</w:t>
      </w:r>
      <w:r w:rsidRPr="00914D1F">
        <w:rPr>
          <w:rFonts w:ascii="Times New Roman" w:hAnsi="Times New Roman"/>
          <w:sz w:val="28"/>
          <w:szCs w:val="28"/>
        </w:rPr>
        <w:t xml:space="preserve">: </w:t>
      </w:r>
      <w:r w:rsidRPr="003B78CE">
        <w:rPr>
          <w:rFonts w:ascii="Times New Roman" w:hAnsi="Times New Roman"/>
          <w:sz w:val="28"/>
          <w:szCs w:val="28"/>
          <w:lang w:val="en-US"/>
        </w:rPr>
        <w:t>https</w:t>
      </w:r>
      <w:r w:rsidRPr="003B78CE">
        <w:rPr>
          <w:rFonts w:ascii="Times New Roman" w:hAnsi="Times New Roman"/>
          <w:sz w:val="28"/>
          <w:szCs w:val="28"/>
        </w:rPr>
        <w:t>://</w:t>
      </w:r>
      <w:r w:rsidRPr="003B78CE">
        <w:rPr>
          <w:rFonts w:ascii="Times New Roman" w:hAnsi="Times New Roman"/>
          <w:sz w:val="28"/>
          <w:szCs w:val="28"/>
          <w:lang w:val="en-US"/>
        </w:rPr>
        <w:t>cyberleninka</w:t>
      </w:r>
      <w:r w:rsidRPr="003B78CE">
        <w:rPr>
          <w:rFonts w:ascii="Times New Roman" w:hAnsi="Times New Roman"/>
          <w:sz w:val="28"/>
          <w:szCs w:val="28"/>
        </w:rPr>
        <w:t>.</w:t>
      </w:r>
      <w:r w:rsidRPr="003B78CE">
        <w:rPr>
          <w:rFonts w:ascii="Times New Roman" w:hAnsi="Times New Roman"/>
          <w:sz w:val="28"/>
          <w:szCs w:val="28"/>
          <w:lang w:val="en-US"/>
        </w:rPr>
        <w:t>ru</w:t>
      </w:r>
      <w:r w:rsidRPr="003B78CE">
        <w:rPr>
          <w:rFonts w:ascii="Times New Roman" w:hAnsi="Times New Roman"/>
          <w:sz w:val="28"/>
          <w:szCs w:val="28"/>
        </w:rPr>
        <w:t>/</w:t>
      </w:r>
      <w:r w:rsidRPr="003B78CE">
        <w:rPr>
          <w:rFonts w:ascii="Times New Roman" w:hAnsi="Times New Roman"/>
          <w:sz w:val="28"/>
          <w:szCs w:val="28"/>
          <w:lang w:val="en-US"/>
        </w:rPr>
        <w:t>article</w:t>
      </w:r>
      <w:r w:rsidRPr="003B78CE">
        <w:rPr>
          <w:rFonts w:ascii="Times New Roman" w:hAnsi="Times New Roman"/>
          <w:sz w:val="28"/>
          <w:szCs w:val="28"/>
        </w:rPr>
        <w:t>/</w:t>
      </w:r>
      <w:r w:rsidRPr="003B78CE">
        <w:rPr>
          <w:rFonts w:ascii="Times New Roman" w:hAnsi="Times New Roman"/>
          <w:sz w:val="28"/>
          <w:szCs w:val="28"/>
          <w:lang w:val="en-US"/>
        </w:rPr>
        <w:t>v</w:t>
      </w:r>
      <w:r w:rsidRPr="003B78CE">
        <w:rPr>
          <w:rFonts w:ascii="Times New Roman" w:hAnsi="Times New Roman"/>
          <w:sz w:val="28"/>
          <w:szCs w:val="28"/>
        </w:rPr>
        <w:t>/</w:t>
      </w:r>
      <w:r w:rsidRPr="003B78CE">
        <w:rPr>
          <w:rFonts w:ascii="Times New Roman" w:hAnsi="Times New Roman"/>
          <w:sz w:val="28"/>
          <w:szCs w:val="28"/>
          <w:lang w:val="en-US"/>
        </w:rPr>
        <w:t>tvorcheskie</w:t>
      </w:r>
      <w:r w:rsidRPr="003B78CE">
        <w:rPr>
          <w:rFonts w:ascii="Times New Roman" w:hAnsi="Times New Roman"/>
          <w:sz w:val="28"/>
          <w:szCs w:val="28"/>
        </w:rPr>
        <w:t>-</w:t>
      </w:r>
      <w:r w:rsidRPr="003B78CE">
        <w:rPr>
          <w:rFonts w:ascii="Times New Roman" w:hAnsi="Times New Roman"/>
          <w:sz w:val="28"/>
          <w:szCs w:val="28"/>
          <w:lang w:val="en-US"/>
        </w:rPr>
        <w:t>pozitsii</w:t>
      </w:r>
      <w:r w:rsidRPr="003B78CE">
        <w:rPr>
          <w:rFonts w:ascii="Times New Roman" w:hAnsi="Times New Roman"/>
          <w:sz w:val="28"/>
          <w:szCs w:val="28"/>
        </w:rPr>
        <w:t>-</w:t>
      </w:r>
      <w:r w:rsidRPr="003B78CE">
        <w:rPr>
          <w:rFonts w:ascii="Times New Roman" w:hAnsi="Times New Roman"/>
          <w:sz w:val="28"/>
          <w:szCs w:val="28"/>
          <w:lang w:val="en-US"/>
        </w:rPr>
        <w:t>mangeymskoy</w:t>
      </w:r>
      <w:r w:rsidRPr="003B78CE">
        <w:rPr>
          <w:rFonts w:ascii="Times New Roman" w:hAnsi="Times New Roman"/>
          <w:sz w:val="28"/>
          <w:szCs w:val="28"/>
        </w:rPr>
        <w:t>-</w:t>
      </w:r>
      <w:r w:rsidRPr="003B78CE">
        <w:rPr>
          <w:rFonts w:ascii="Times New Roman" w:hAnsi="Times New Roman"/>
          <w:sz w:val="28"/>
          <w:szCs w:val="28"/>
          <w:lang w:val="en-US"/>
        </w:rPr>
        <w:t>shkoly</w:t>
      </w:r>
      <w:r w:rsidRPr="003B78CE">
        <w:rPr>
          <w:rFonts w:ascii="Times New Roman" w:hAnsi="Times New Roman"/>
          <w:sz w:val="28"/>
          <w:szCs w:val="28"/>
        </w:rPr>
        <w:t>-</w:t>
      </w:r>
      <w:r w:rsidRPr="003B78CE">
        <w:rPr>
          <w:rFonts w:ascii="Times New Roman" w:hAnsi="Times New Roman"/>
          <w:sz w:val="28"/>
          <w:szCs w:val="28"/>
          <w:lang w:val="en-US"/>
        </w:rPr>
        <w:t>v</w:t>
      </w:r>
      <w:r w:rsidRPr="003B78CE">
        <w:rPr>
          <w:rFonts w:ascii="Times New Roman" w:hAnsi="Times New Roman"/>
          <w:sz w:val="28"/>
          <w:szCs w:val="28"/>
        </w:rPr>
        <w:t>-</w:t>
      </w:r>
      <w:r w:rsidRPr="003B78CE">
        <w:rPr>
          <w:rFonts w:ascii="Times New Roman" w:hAnsi="Times New Roman"/>
          <w:sz w:val="28"/>
          <w:szCs w:val="28"/>
          <w:lang w:val="en-US"/>
        </w:rPr>
        <w:t>svete</w:t>
      </w:r>
      <w:r w:rsidRPr="003B78CE">
        <w:rPr>
          <w:rFonts w:ascii="Times New Roman" w:hAnsi="Times New Roman"/>
          <w:sz w:val="28"/>
          <w:szCs w:val="28"/>
        </w:rPr>
        <w:t>-</w:t>
      </w:r>
      <w:r w:rsidRPr="003B78CE">
        <w:rPr>
          <w:rFonts w:ascii="Times New Roman" w:hAnsi="Times New Roman"/>
          <w:sz w:val="28"/>
          <w:szCs w:val="28"/>
          <w:lang w:val="en-US"/>
        </w:rPr>
        <w:t>idey</w:t>
      </w:r>
      <w:r w:rsidRPr="003B78CE">
        <w:rPr>
          <w:rFonts w:ascii="Times New Roman" w:hAnsi="Times New Roman"/>
          <w:sz w:val="28"/>
          <w:szCs w:val="28"/>
        </w:rPr>
        <w:t>-</w:t>
      </w:r>
      <w:r w:rsidRPr="003B78CE">
        <w:rPr>
          <w:rFonts w:ascii="Times New Roman" w:hAnsi="Times New Roman"/>
          <w:sz w:val="28"/>
          <w:szCs w:val="28"/>
          <w:lang w:val="en-US"/>
        </w:rPr>
        <w:t>buri</w:t>
      </w:r>
      <w:r w:rsidRPr="003B78CE">
        <w:rPr>
          <w:rFonts w:ascii="Times New Roman" w:hAnsi="Times New Roman"/>
          <w:sz w:val="28"/>
          <w:szCs w:val="28"/>
        </w:rPr>
        <w:t>-</w:t>
      </w:r>
      <w:r w:rsidRPr="003B78CE">
        <w:rPr>
          <w:rFonts w:ascii="Times New Roman" w:hAnsi="Times New Roman"/>
          <w:sz w:val="28"/>
          <w:szCs w:val="28"/>
          <w:lang w:val="en-US"/>
        </w:rPr>
        <w:t>i</w:t>
      </w:r>
      <w:r w:rsidRPr="003B78CE">
        <w:rPr>
          <w:rFonts w:ascii="Times New Roman" w:hAnsi="Times New Roman"/>
          <w:sz w:val="28"/>
          <w:szCs w:val="28"/>
        </w:rPr>
        <w:t>-</w:t>
      </w:r>
      <w:r w:rsidRPr="003B78CE">
        <w:rPr>
          <w:rFonts w:ascii="Times New Roman" w:hAnsi="Times New Roman"/>
          <w:sz w:val="28"/>
          <w:szCs w:val="28"/>
          <w:lang w:val="en-US"/>
        </w:rPr>
        <w:t>natiska</w:t>
      </w:r>
      <w:r>
        <w:rPr>
          <w:rFonts w:ascii="Times New Roman" w:hAnsi="Times New Roman"/>
          <w:sz w:val="28"/>
          <w:szCs w:val="28"/>
        </w:rPr>
        <w:t xml:space="preserve"> </w:t>
      </w:r>
      <w:r w:rsidRPr="0088365C">
        <w:rPr>
          <w:rFonts w:ascii="Times New Roman" w:hAnsi="Times New Roman"/>
          <w:sz w:val="28"/>
          <w:szCs w:val="28"/>
          <w:shd w:val="clear" w:color="auto" w:fill="FFFFFF"/>
        </w:rPr>
        <w:t xml:space="preserve">(дата </w:t>
      </w:r>
      <w:r>
        <w:rPr>
          <w:rFonts w:ascii="Times New Roman" w:hAnsi="Times New Roman"/>
          <w:sz w:val="28"/>
          <w:szCs w:val="28"/>
          <w:shd w:val="clear" w:color="auto" w:fill="FFFFFF"/>
        </w:rPr>
        <w:t>звернення</w:t>
      </w:r>
      <w:r w:rsidRPr="0088365C">
        <w:rPr>
          <w:rFonts w:ascii="Times New Roman" w:hAnsi="Times New Roman"/>
          <w:sz w:val="28"/>
          <w:szCs w:val="28"/>
          <w:shd w:val="clear" w:color="auto" w:fill="FFFFFF"/>
        </w:rPr>
        <w:t>: 1</w:t>
      </w:r>
      <w:r>
        <w:rPr>
          <w:rFonts w:ascii="Times New Roman" w:hAnsi="Times New Roman"/>
          <w:sz w:val="28"/>
          <w:szCs w:val="28"/>
          <w:shd w:val="clear" w:color="auto" w:fill="FFFFFF"/>
        </w:rPr>
        <w:t>8</w:t>
      </w:r>
      <w:r w:rsidRPr="0088365C">
        <w:rPr>
          <w:rFonts w:ascii="Times New Roman" w:hAnsi="Times New Roman"/>
          <w:sz w:val="28"/>
          <w:szCs w:val="28"/>
          <w:shd w:val="clear" w:color="auto" w:fill="FFFFFF"/>
        </w:rPr>
        <w:t>.1</w:t>
      </w:r>
      <w:r>
        <w:rPr>
          <w:rFonts w:ascii="Times New Roman" w:hAnsi="Times New Roman"/>
          <w:sz w:val="28"/>
          <w:szCs w:val="28"/>
          <w:shd w:val="clear" w:color="auto" w:fill="FFFFFF"/>
        </w:rPr>
        <w:t>0</w:t>
      </w:r>
      <w:r w:rsidRPr="0088365C">
        <w:rPr>
          <w:rFonts w:ascii="Times New Roman" w:hAnsi="Times New Roman"/>
          <w:sz w:val="28"/>
          <w:szCs w:val="28"/>
          <w:shd w:val="clear" w:color="auto" w:fill="FFFFFF"/>
        </w:rPr>
        <w:t>.2019).</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Демидова А. К. Оркестровое письмо раннего Гайдна (на материале симфоний 1775-1774 годов) : автореф. дис. ...канд. искусствоведения. Москва, 2015. 30 с. </w:t>
      </w:r>
    </w:p>
    <w:p w:rsidR="00A749F6" w:rsidRPr="00574A60"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w:t>
      </w:r>
      <w:r>
        <w:rPr>
          <w:rFonts w:ascii="Times New Roman" w:hAnsi="Times New Roman"/>
          <w:sz w:val="28"/>
          <w:szCs w:val="28"/>
        </w:rPr>
        <w:t xml:space="preserve">рынкина Е. С. Вступления к симфониям Гайдна в свете установки музыки на восприятие. </w:t>
      </w:r>
      <w:r w:rsidRPr="00DB3E51">
        <w:rPr>
          <w:rFonts w:ascii="Times New Roman" w:hAnsi="Times New Roman"/>
          <w:i/>
          <w:sz w:val="28"/>
          <w:szCs w:val="28"/>
        </w:rPr>
        <w:t>Музыкальная поэтика, риторика и семантика,</w:t>
      </w:r>
      <w:r>
        <w:rPr>
          <w:rFonts w:ascii="Times New Roman" w:hAnsi="Times New Roman"/>
          <w:sz w:val="28"/>
          <w:szCs w:val="28"/>
        </w:rPr>
        <w:t xml:space="preserve"> 2013, № 1 (12), с. 209-214.</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Єфименко А. Г. Пізні меси Йозефа Гайдна: стан і перспективи вивчення. </w:t>
      </w:r>
      <w:r w:rsidRPr="00DB3E51">
        <w:rPr>
          <w:rFonts w:ascii="Times New Roman" w:hAnsi="Times New Roman"/>
          <w:i/>
          <w:sz w:val="28"/>
          <w:szCs w:val="28"/>
          <w:lang w:val="uk-UA"/>
        </w:rPr>
        <w:t>Часопис Національної музичної академії ім. П. І. Чайковського,</w:t>
      </w:r>
      <w:r>
        <w:rPr>
          <w:rFonts w:ascii="Times New Roman" w:hAnsi="Times New Roman"/>
          <w:sz w:val="28"/>
          <w:szCs w:val="28"/>
          <w:lang w:val="uk-UA"/>
        </w:rPr>
        <w:t xml:space="preserve"> 2012. С. 10-20.</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Живов В. Л. Исполнительский анализ хорового произведения. Москва, 1987, 95 с.</w:t>
      </w:r>
    </w:p>
    <w:p w:rsidR="00A749F6" w:rsidRPr="00574A60"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574A60">
        <w:rPr>
          <w:rFonts w:ascii="Times New Roman" w:hAnsi="Times New Roman"/>
          <w:sz w:val="28"/>
          <w:szCs w:val="28"/>
          <w:lang w:val="uk-UA"/>
        </w:rPr>
        <w:t>История жизни Йозефа Гайдна, записанная с его слов Альбертом Дисом. М</w:t>
      </w:r>
      <w:r>
        <w:rPr>
          <w:rFonts w:ascii="Times New Roman" w:hAnsi="Times New Roman"/>
          <w:sz w:val="28"/>
          <w:szCs w:val="28"/>
          <w:lang w:val="uk-UA"/>
        </w:rPr>
        <w:t xml:space="preserve">осква. </w:t>
      </w:r>
      <w:r w:rsidRPr="00574A60">
        <w:rPr>
          <w:rFonts w:ascii="Times New Roman" w:hAnsi="Times New Roman"/>
          <w:sz w:val="28"/>
          <w:szCs w:val="28"/>
        </w:rPr>
        <w:t xml:space="preserve">2015, 184 с.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Каблова Т. Б., Тетеря В. М. Специфіка академічного вокального мистецтва в сучасному дискурсі культури. </w:t>
      </w:r>
      <w:r w:rsidRPr="00DB3E51">
        <w:rPr>
          <w:rFonts w:ascii="Times New Roman" w:hAnsi="Times New Roman"/>
          <w:i/>
          <w:sz w:val="28"/>
          <w:szCs w:val="28"/>
          <w:lang w:val="uk-UA"/>
        </w:rPr>
        <w:t>Культура і сучасність,</w:t>
      </w:r>
      <w:r>
        <w:rPr>
          <w:rFonts w:ascii="Times New Roman" w:hAnsi="Times New Roman"/>
          <w:sz w:val="28"/>
          <w:szCs w:val="28"/>
          <w:lang w:val="uk-UA"/>
        </w:rPr>
        <w:t xml:space="preserve"> 2018, № 1. С. 73-77.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Кириллина Л. Классический стиль в музыке </w:t>
      </w:r>
      <w:r>
        <w:rPr>
          <w:rFonts w:ascii="Times New Roman" w:hAnsi="Times New Roman"/>
          <w:sz w:val="28"/>
          <w:szCs w:val="28"/>
          <w:lang w:val="en-US"/>
        </w:rPr>
        <w:t>XVIII</w:t>
      </w:r>
      <w:r>
        <w:rPr>
          <w:rFonts w:ascii="Times New Roman" w:hAnsi="Times New Roman"/>
          <w:sz w:val="28"/>
          <w:szCs w:val="28"/>
        </w:rPr>
        <w:t xml:space="preserve"> - начала</w:t>
      </w:r>
      <w:r w:rsidRPr="000B1225">
        <w:rPr>
          <w:rFonts w:ascii="Times New Roman" w:hAnsi="Times New Roman"/>
          <w:sz w:val="28"/>
          <w:szCs w:val="28"/>
        </w:rPr>
        <w:t xml:space="preserve"> </w:t>
      </w:r>
      <w:r>
        <w:rPr>
          <w:rFonts w:ascii="Times New Roman" w:hAnsi="Times New Roman"/>
          <w:sz w:val="28"/>
          <w:szCs w:val="28"/>
          <w:lang w:val="en-US"/>
        </w:rPr>
        <w:t>XIX</w:t>
      </w:r>
      <w:r w:rsidRPr="000B1225">
        <w:rPr>
          <w:rFonts w:ascii="Times New Roman" w:hAnsi="Times New Roman"/>
          <w:sz w:val="28"/>
          <w:szCs w:val="28"/>
        </w:rPr>
        <w:t xml:space="preserve"> </w:t>
      </w:r>
      <w:r>
        <w:rPr>
          <w:rFonts w:ascii="Times New Roman" w:hAnsi="Times New Roman"/>
          <w:sz w:val="28"/>
          <w:szCs w:val="28"/>
        </w:rPr>
        <w:t>веков: Самосознание эпохи и музыкальная практика. М</w:t>
      </w:r>
      <w:r>
        <w:rPr>
          <w:rFonts w:ascii="Times New Roman" w:hAnsi="Times New Roman"/>
          <w:sz w:val="28"/>
          <w:szCs w:val="28"/>
          <w:lang w:val="uk-UA"/>
        </w:rPr>
        <w:t>осква</w:t>
      </w:r>
      <w:r>
        <w:rPr>
          <w:rFonts w:ascii="Times New Roman" w:hAnsi="Times New Roman"/>
          <w:sz w:val="28"/>
          <w:szCs w:val="28"/>
        </w:rPr>
        <w:t xml:space="preserve">, 1996. 192 с.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Ковалевская О. В. Феномен идентичности в рефлексии современного философствования. </w:t>
      </w:r>
      <w:r w:rsidRPr="00DB3E51">
        <w:rPr>
          <w:rFonts w:ascii="Times New Roman" w:hAnsi="Times New Roman"/>
          <w:i/>
          <w:sz w:val="28"/>
          <w:szCs w:val="28"/>
          <w:lang w:val="uk-UA"/>
        </w:rPr>
        <w:t>Гуманітарний часопис,</w:t>
      </w:r>
      <w:r>
        <w:rPr>
          <w:rFonts w:ascii="Times New Roman" w:hAnsi="Times New Roman"/>
          <w:sz w:val="28"/>
          <w:szCs w:val="28"/>
          <w:lang w:val="uk-UA"/>
        </w:rPr>
        <w:t xml:space="preserve"> 2019, № 1. С. 27-34.</w:t>
      </w:r>
    </w:p>
    <w:p w:rsidR="00A749F6" w:rsidRPr="0088365C"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Коваленко Т. С. Духовные сочинения М. Гайдна в контексте австрийской музыкальной традиции </w:t>
      </w:r>
      <w:r>
        <w:rPr>
          <w:rFonts w:ascii="Times New Roman" w:hAnsi="Times New Roman"/>
          <w:sz w:val="28"/>
          <w:szCs w:val="28"/>
          <w:lang w:val="en-US"/>
        </w:rPr>
        <w:t>XVIII</w:t>
      </w:r>
      <w:r>
        <w:rPr>
          <w:rFonts w:ascii="Times New Roman" w:hAnsi="Times New Roman"/>
          <w:sz w:val="28"/>
          <w:szCs w:val="28"/>
          <w:lang w:val="uk-UA"/>
        </w:rPr>
        <w:t xml:space="preserve"> века: автореф. дис. ...канд. искусствоведения. Москва, 2012. 25 с.</w:t>
      </w:r>
      <w:r w:rsidRPr="003B78CE">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lang w:val="uk-UA"/>
        </w:rPr>
        <w:t xml:space="preserve">: </w:t>
      </w:r>
      <w:r w:rsidRPr="003B78CE">
        <w:rPr>
          <w:rFonts w:ascii="Times New Roman" w:hAnsi="Times New Roman"/>
          <w:sz w:val="28"/>
          <w:szCs w:val="28"/>
          <w:lang w:val="en-US"/>
        </w:rPr>
        <w:t>http</w:t>
      </w:r>
      <w:r w:rsidRPr="003B78CE">
        <w:rPr>
          <w:rFonts w:ascii="Times New Roman" w:hAnsi="Times New Roman"/>
          <w:sz w:val="28"/>
          <w:szCs w:val="28"/>
        </w:rPr>
        <w:t>://</w:t>
      </w:r>
      <w:r w:rsidRPr="003B78CE">
        <w:rPr>
          <w:rFonts w:ascii="Times New Roman" w:hAnsi="Times New Roman"/>
          <w:sz w:val="28"/>
          <w:szCs w:val="28"/>
          <w:lang w:val="en-US"/>
        </w:rPr>
        <w:t>cheloveknauka</w:t>
      </w:r>
      <w:r w:rsidRPr="003B78CE">
        <w:rPr>
          <w:rFonts w:ascii="Times New Roman" w:hAnsi="Times New Roman"/>
          <w:sz w:val="28"/>
          <w:szCs w:val="28"/>
        </w:rPr>
        <w:t>.</w:t>
      </w:r>
      <w:r w:rsidRPr="003B78CE">
        <w:rPr>
          <w:rFonts w:ascii="Times New Roman" w:hAnsi="Times New Roman"/>
          <w:sz w:val="28"/>
          <w:szCs w:val="28"/>
          <w:lang w:val="en-US"/>
        </w:rPr>
        <w:t>com</w:t>
      </w:r>
      <w:r w:rsidRPr="003B78CE">
        <w:rPr>
          <w:rFonts w:ascii="Times New Roman" w:hAnsi="Times New Roman"/>
          <w:sz w:val="28"/>
          <w:szCs w:val="28"/>
        </w:rPr>
        <w:t>/</w:t>
      </w:r>
      <w:r w:rsidRPr="003B78CE">
        <w:rPr>
          <w:rFonts w:ascii="Times New Roman" w:hAnsi="Times New Roman"/>
          <w:sz w:val="28"/>
          <w:szCs w:val="28"/>
          <w:lang w:val="en-US"/>
        </w:rPr>
        <w:t>duhovnye</w:t>
      </w:r>
      <w:r w:rsidRPr="003B78CE">
        <w:rPr>
          <w:rFonts w:ascii="Times New Roman" w:hAnsi="Times New Roman"/>
          <w:sz w:val="28"/>
          <w:szCs w:val="28"/>
        </w:rPr>
        <w:t>-</w:t>
      </w:r>
      <w:r w:rsidRPr="003B78CE">
        <w:rPr>
          <w:rFonts w:ascii="Times New Roman" w:hAnsi="Times New Roman"/>
          <w:sz w:val="28"/>
          <w:szCs w:val="28"/>
          <w:lang w:val="en-US"/>
        </w:rPr>
        <w:t>sochineniya</w:t>
      </w:r>
      <w:r w:rsidRPr="003B78CE">
        <w:rPr>
          <w:rFonts w:ascii="Times New Roman" w:hAnsi="Times New Roman"/>
          <w:sz w:val="28"/>
          <w:szCs w:val="28"/>
        </w:rPr>
        <w:t>-</w:t>
      </w:r>
      <w:r w:rsidRPr="003B78CE">
        <w:rPr>
          <w:rFonts w:ascii="Times New Roman" w:hAnsi="Times New Roman"/>
          <w:sz w:val="28"/>
          <w:szCs w:val="28"/>
          <w:lang w:val="en-US"/>
        </w:rPr>
        <w:t>m</w:t>
      </w:r>
      <w:r w:rsidRPr="003B78CE">
        <w:rPr>
          <w:rFonts w:ascii="Times New Roman" w:hAnsi="Times New Roman"/>
          <w:sz w:val="28"/>
          <w:szCs w:val="28"/>
        </w:rPr>
        <w:t>-</w:t>
      </w:r>
      <w:r w:rsidRPr="003B78CE">
        <w:rPr>
          <w:rFonts w:ascii="Times New Roman" w:hAnsi="Times New Roman"/>
          <w:sz w:val="28"/>
          <w:szCs w:val="28"/>
          <w:lang w:val="en-US"/>
        </w:rPr>
        <w:t>gaydna</w:t>
      </w:r>
      <w:r w:rsidRPr="003B78CE">
        <w:rPr>
          <w:rFonts w:ascii="Times New Roman" w:hAnsi="Times New Roman"/>
          <w:sz w:val="28"/>
          <w:szCs w:val="28"/>
        </w:rPr>
        <w:t>-</w:t>
      </w:r>
      <w:r w:rsidRPr="003B78CE">
        <w:rPr>
          <w:rFonts w:ascii="Times New Roman" w:hAnsi="Times New Roman"/>
          <w:sz w:val="28"/>
          <w:szCs w:val="28"/>
          <w:lang w:val="en-US"/>
        </w:rPr>
        <w:t>v</w:t>
      </w:r>
      <w:r w:rsidRPr="003B78CE">
        <w:rPr>
          <w:rFonts w:ascii="Times New Roman" w:hAnsi="Times New Roman"/>
          <w:sz w:val="28"/>
          <w:szCs w:val="28"/>
        </w:rPr>
        <w:t>-</w:t>
      </w:r>
      <w:r w:rsidRPr="003B78CE">
        <w:rPr>
          <w:rFonts w:ascii="Times New Roman" w:hAnsi="Times New Roman"/>
          <w:sz w:val="28"/>
          <w:szCs w:val="28"/>
          <w:lang w:val="en-US"/>
        </w:rPr>
        <w:t>kontekste</w:t>
      </w:r>
      <w:r w:rsidRPr="003B78CE">
        <w:rPr>
          <w:rFonts w:ascii="Times New Roman" w:hAnsi="Times New Roman"/>
          <w:sz w:val="28"/>
          <w:szCs w:val="28"/>
        </w:rPr>
        <w:t>-</w:t>
      </w:r>
      <w:r w:rsidRPr="003B78CE">
        <w:rPr>
          <w:rFonts w:ascii="Times New Roman" w:hAnsi="Times New Roman"/>
          <w:sz w:val="28"/>
          <w:szCs w:val="28"/>
          <w:lang w:val="en-US"/>
        </w:rPr>
        <w:t>avstriyskoy</w:t>
      </w:r>
      <w:r w:rsidRPr="003B78CE">
        <w:rPr>
          <w:rFonts w:ascii="Times New Roman" w:hAnsi="Times New Roman"/>
          <w:sz w:val="28"/>
          <w:szCs w:val="28"/>
        </w:rPr>
        <w:t>-</w:t>
      </w:r>
      <w:r w:rsidRPr="003B78CE">
        <w:rPr>
          <w:rFonts w:ascii="Times New Roman" w:hAnsi="Times New Roman"/>
          <w:sz w:val="28"/>
          <w:szCs w:val="28"/>
          <w:lang w:val="en-US"/>
        </w:rPr>
        <w:t>muzykalnoy</w:t>
      </w:r>
      <w:r w:rsidRPr="003B78CE">
        <w:rPr>
          <w:rFonts w:ascii="Times New Roman" w:hAnsi="Times New Roman"/>
          <w:sz w:val="28"/>
          <w:szCs w:val="28"/>
        </w:rPr>
        <w:t>-</w:t>
      </w:r>
      <w:r w:rsidRPr="003B78CE">
        <w:rPr>
          <w:rFonts w:ascii="Times New Roman" w:hAnsi="Times New Roman"/>
          <w:sz w:val="28"/>
          <w:szCs w:val="28"/>
          <w:lang w:val="en-US"/>
        </w:rPr>
        <w:t>traditsii</w:t>
      </w:r>
      <w:r w:rsidRPr="003B78CE">
        <w:rPr>
          <w:rFonts w:ascii="Times New Roman" w:hAnsi="Times New Roman"/>
          <w:sz w:val="28"/>
          <w:szCs w:val="28"/>
        </w:rPr>
        <w:t>-</w:t>
      </w:r>
      <w:r w:rsidRPr="003B78CE">
        <w:rPr>
          <w:rFonts w:ascii="Times New Roman" w:hAnsi="Times New Roman"/>
          <w:sz w:val="28"/>
          <w:szCs w:val="28"/>
          <w:lang w:val="en-US"/>
        </w:rPr>
        <w:t>xviii</w:t>
      </w:r>
      <w:r w:rsidRPr="003B78CE">
        <w:rPr>
          <w:rFonts w:ascii="Times New Roman" w:hAnsi="Times New Roman"/>
          <w:sz w:val="28"/>
          <w:szCs w:val="28"/>
        </w:rPr>
        <w:t>-</w:t>
      </w:r>
      <w:r w:rsidRPr="003B78CE">
        <w:rPr>
          <w:rFonts w:ascii="Times New Roman" w:hAnsi="Times New Roman"/>
          <w:sz w:val="28"/>
          <w:szCs w:val="28"/>
          <w:lang w:val="en-US"/>
        </w:rPr>
        <w:t>veka</w:t>
      </w:r>
      <w:r w:rsidRPr="003B78CE">
        <w:rPr>
          <w:rFonts w:ascii="Times New Roman" w:hAnsi="Times New Roman"/>
          <w:sz w:val="28"/>
          <w:szCs w:val="28"/>
        </w:rPr>
        <w:t xml:space="preserve"> </w:t>
      </w:r>
      <w:r w:rsidRPr="0088365C">
        <w:rPr>
          <w:rFonts w:ascii="Times New Roman" w:hAnsi="Times New Roman"/>
          <w:sz w:val="28"/>
          <w:szCs w:val="28"/>
          <w:shd w:val="clear" w:color="auto" w:fill="FFFFFF"/>
        </w:rPr>
        <w:t xml:space="preserve">(дата </w:t>
      </w:r>
      <w:r>
        <w:rPr>
          <w:rFonts w:ascii="Times New Roman" w:hAnsi="Times New Roman"/>
          <w:sz w:val="28"/>
          <w:szCs w:val="28"/>
          <w:shd w:val="clear" w:color="auto" w:fill="FFFFFF"/>
        </w:rPr>
        <w:t>звернення</w:t>
      </w:r>
      <w:r w:rsidRPr="008836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8</w:t>
      </w:r>
      <w:r w:rsidRPr="0088365C">
        <w:rPr>
          <w:rFonts w:ascii="Times New Roman" w:hAnsi="Times New Roman"/>
          <w:sz w:val="28"/>
          <w:szCs w:val="28"/>
          <w:shd w:val="clear" w:color="auto" w:fill="FFFFFF"/>
        </w:rPr>
        <w:t>.</w:t>
      </w:r>
      <w:r>
        <w:rPr>
          <w:rFonts w:ascii="Times New Roman" w:hAnsi="Times New Roman"/>
          <w:sz w:val="28"/>
          <w:szCs w:val="28"/>
          <w:shd w:val="clear" w:color="auto" w:fill="FFFFFF"/>
        </w:rPr>
        <w:t>04</w:t>
      </w:r>
      <w:r w:rsidRPr="0088365C">
        <w:rPr>
          <w:rFonts w:ascii="Times New Roman" w:hAnsi="Times New Roman"/>
          <w:sz w:val="28"/>
          <w:szCs w:val="28"/>
          <w:shd w:val="clear" w:color="auto" w:fill="FFFFFF"/>
        </w:rPr>
        <w:t>.2019).</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Коденко И. Актуальность интерпретаций старинной музыки в современном культурном пространстве (по страницам журнала «</w:t>
      </w:r>
      <w:r>
        <w:rPr>
          <w:rFonts w:ascii="Times New Roman" w:hAnsi="Times New Roman"/>
          <w:sz w:val="28"/>
          <w:szCs w:val="28"/>
          <w:lang w:val="en-US"/>
        </w:rPr>
        <w:t>Early</w:t>
      </w:r>
      <w:r w:rsidRPr="00C17FBC">
        <w:rPr>
          <w:rFonts w:ascii="Times New Roman" w:hAnsi="Times New Roman"/>
          <w:sz w:val="28"/>
          <w:szCs w:val="28"/>
        </w:rPr>
        <w:t xml:space="preserve"> </w:t>
      </w:r>
      <w:r>
        <w:rPr>
          <w:rFonts w:ascii="Times New Roman" w:hAnsi="Times New Roman"/>
          <w:sz w:val="28"/>
          <w:szCs w:val="28"/>
          <w:lang w:val="en-US"/>
        </w:rPr>
        <w:t>music</w:t>
      </w:r>
      <w:r>
        <w:rPr>
          <w:rFonts w:ascii="Times New Roman" w:hAnsi="Times New Roman"/>
          <w:sz w:val="28"/>
          <w:szCs w:val="28"/>
          <w:lang w:val="uk-UA"/>
        </w:rPr>
        <w:t>»</w:t>
      </w:r>
      <w:r w:rsidRPr="00C17FBC">
        <w:rPr>
          <w:rFonts w:ascii="Times New Roman" w:hAnsi="Times New Roman"/>
          <w:sz w:val="28"/>
          <w:szCs w:val="28"/>
        </w:rPr>
        <w:t>)</w:t>
      </w:r>
      <w:r>
        <w:rPr>
          <w:rFonts w:ascii="Times New Roman" w:hAnsi="Times New Roman"/>
          <w:sz w:val="28"/>
          <w:szCs w:val="28"/>
        </w:rPr>
        <w:t xml:space="preserve">. </w:t>
      </w:r>
      <w:r w:rsidRPr="00DB3E51">
        <w:rPr>
          <w:rFonts w:ascii="Times New Roman" w:hAnsi="Times New Roman"/>
          <w:i/>
          <w:sz w:val="28"/>
          <w:szCs w:val="28"/>
        </w:rPr>
        <w:t>Южно-российский музыкальный альманах</w:t>
      </w:r>
      <w:r>
        <w:rPr>
          <w:rFonts w:ascii="Times New Roman" w:hAnsi="Times New Roman"/>
          <w:sz w:val="28"/>
          <w:szCs w:val="28"/>
        </w:rPr>
        <w:t>, 2017, № 27. С. 72-77.</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Колесса Н. Ф. </w:t>
      </w:r>
      <w:r>
        <w:rPr>
          <w:rFonts w:ascii="Times New Roman" w:hAnsi="Times New Roman"/>
          <w:sz w:val="28"/>
          <w:szCs w:val="28"/>
        </w:rPr>
        <w:t>Основы техники дирижирования.</w:t>
      </w:r>
      <w:r>
        <w:rPr>
          <w:rFonts w:ascii="Times New Roman" w:hAnsi="Times New Roman"/>
          <w:sz w:val="28"/>
          <w:szCs w:val="28"/>
          <w:lang w:val="uk-UA"/>
        </w:rPr>
        <w:t xml:space="preserve"> </w:t>
      </w:r>
      <w:r>
        <w:rPr>
          <w:rFonts w:ascii="Times New Roman" w:hAnsi="Times New Roman"/>
          <w:sz w:val="28"/>
          <w:szCs w:val="28"/>
        </w:rPr>
        <w:t>К</w:t>
      </w:r>
      <w:r>
        <w:rPr>
          <w:rFonts w:ascii="Times New Roman" w:hAnsi="Times New Roman"/>
          <w:sz w:val="28"/>
          <w:szCs w:val="28"/>
          <w:lang w:val="uk-UA"/>
        </w:rPr>
        <w:t>иев, 1981. 208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Конен В. Дж. Театр и симфония. Москва, 1974. 376 с.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Коробова А. О влияниях жанра пасторальной георгики в оратории Гайдна «Времена года». </w:t>
      </w:r>
      <w:r w:rsidRPr="00DB3E51">
        <w:rPr>
          <w:rFonts w:ascii="Times New Roman" w:hAnsi="Times New Roman"/>
          <w:i/>
          <w:sz w:val="28"/>
          <w:szCs w:val="28"/>
          <w:lang w:val="uk-UA"/>
        </w:rPr>
        <w:t>Старинная муз</w:t>
      </w:r>
      <w:r w:rsidRPr="00DB3E51">
        <w:rPr>
          <w:rFonts w:ascii="Times New Roman" w:hAnsi="Times New Roman"/>
          <w:i/>
          <w:sz w:val="28"/>
          <w:szCs w:val="28"/>
        </w:rPr>
        <w:t>ыка,</w:t>
      </w:r>
      <w:r>
        <w:rPr>
          <w:rFonts w:ascii="Times New Roman" w:hAnsi="Times New Roman"/>
          <w:sz w:val="28"/>
          <w:szCs w:val="28"/>
        </w:rPr>
        <w:t xml:space="preserve"> 2009, № 2 (44). С. 1-5.</w:t>
      </w:r>
      <w:r w:rsidRPr="009612F9">
        <w:rPr>
          <w:rFonts w:ascii="Times New Roman" w:hAnsi="Times New Roman"/>
          <w:sz w:val="28"/>
          <w:szCs w:val="28"/>
        </w:rPr>
        <w:t xml:space="preserve">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Кремлев Ю. Йозеф Гайдн. Москва</w:t>
      </w:r>
      <w:r>
        <w:rPr>
          <w:rFonts w:ascii="Times New Roman" w:hAnsi="Times New Roman"/>
          <w:sz w:val="28"/>
          <w:szCs w:val="28"/>
        </w:rPr>
        <w:t>, 1972. 318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Круглова Е. В. Традиции барочного вокального искусства и современное исполнительство (на примере сочинений Г. Ф. Генделя): автореф. ...дис. канд. искусствоведения. Ростов-на-Дону, </w:t>
      </w:r>
      <w:r>
        <w:rPr>
          <w:rFonts w:ascii="Times New Roman" w:hAnsi="Times New Roman"/>
          <w:sz w:val="28"/>
          <w:szCs w:val="28"/>
        </w:rPr>
        <w:t>2007. 26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Левандо П. П. Хоровая фактура. Ленинград, 1984. 123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Ливанова Т. История </w:t>
      </w:r>
      <w:r>
        <w:rPr>
          <w:rFonts w:ascii="Times New Roman" w:hAnsi="Times New Roman"/>
          <w:sz w:val="28"/>
          <w:szCs w:val="28"/>
        </w:rPr>
        <w:t>западноевропейской музыки</w:t>
      </w:r>
      <w:r w:rsidRPr="00BE672F">
        <w:rPr>
          <w:rFonts w:ascii="Times New Roman" w:hAnsi="Times New Roman"/>
          <w:sz w:val="28"/>
          <w:szCs w:val="28"/>
          <w:lang w:val="uk-UA"/>
        </w:rPr>
        <w:t xml:space="preserve"> </w:t>
      </w:r>
      <w:r>
        <w:rPr>
          <w:rFonts w:ascii="Times New Roman" w:hAnsi="Times New Roman"/>
          <w:sz w:val="28"/>
          <w:szCs w:val="28"/>
          <w:lang w:val="uk-UA"/>
        </w:rPr>
        <w:t xml:space="preserve">до 1789 года. Т. 2. Москва, 1982. 622 с. </w:t>
      </w:r>
      <w:r>
        <w:rPr>
          <w:rFonts w:ascii="Times New Roman" w:hAnsi="Times New Roman"/>
          <w:sz w:val="28"/>
          <w:szCs w:val="28"/>
        </w:rPr>
        <w:t xml:space="preserve">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Ливанова Т. Муз</w:t>
      </w:r>
      <w:r>
        <w:rPr>
          <w:rFonts w:ascii="Times New Roman" w:hAnsi="Times New Roman"/>
          <w:sz w:val="28"/>
          <w:szCs w:val="28"/>
        </w:rPr>
        <w:t xml:space="preserve">ыкальная классика </w:t>
      </w:r>
      <w:r>
        <w:rPr>
          <w:rFonts w:ascii="Times New Roman" w:hAnsi="Times New Roman"/>
          <w:sz w:val="28"/>
          <w:szCs w:val="28"/>
          <w:lang w:val="en-US"/>
        </w:rPr>
        <w:t>XVIII</w:t>
      </w:r>
      <w:r>
        <w:rPr>
          <w:rFonts w:ascii="Times New Roman" w:hAnsi="Times New Roman"/>
          <w:sz w:val="28"/>
          <w:szCs w:val="28"/>
          <w:lang w:val="uk-UA"/>
        </w:rPr>
        <w:t xml:space="preserve"> века (Гендель, И. С. Бах, Глюк, Гайдн). – Москва, </w:t>
      </w:r>
      <w:r>
        <w:rPr>
          <w:rFonts w:ascii="Times New Roman" w:hAnsi="Times New Roman"/>
          <w:sz w:val="28"/>
          <w:szCs w:val="28"/>
        </w:rPr>
        <w:t xml:space="preserve">1939. </w:t>
      </w:r>
      <w:r>
        <w:rPr>
          <w:rFonts w:ascii="Times New Roman" w:hAnsi="Times New Roman"/>
          <w:sz w:val="28"/>
          <w:szCs w:val="28"/>
          <w:lang w:val="uk-UA"/>
        </w:rPr>
        <w:t xml:space="preserve"> 519 с.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Лобанова М. Н. Западноевропейское муз</w:t>
      </w:r>
      <w:r>
        <w:rPr>
          <w:rFonts w:ascii="Times New Roman" w:hAnsi="Times New Roman"/>
          <w:sz w:val="28"/>
          <w:szCs w:val="28"/>
        </w:rPr>
        <w:t>ыкальное барокко: проблемы эстетики и поэтики.  М</w:t>
      </w:r>
      <w:r>
        <w:rPr>
          <w:rFonts w:ascii="Times New Roman" w:hAnsi="Times New Roman"/>
          <w:sz w:val="28"/>
          <w:szCs w:val="28"/>
          <w:lang w:val="uk-UA"/>
        </w:rPr>
        <w:t>осква,</w:t>
      </w:r>
      <w:r>
        <w:rPr>
          <w:rFonts w:ascii="Times New Roman" w:hAnsi="Times New Roman"/>
          <w:sz w:val="28"/>
          <w:szCs w:val="28"/>
        </w:rPr>
        <w:t xml:space="preserve"> С</w:t>
      </w:r>
      <w:r>
        <w:rPr>
          <w:rFonts w:ascii="Times New Roman" w:hAnsi="Times New Roman"/>
          <w:sz w:val="28"/>
          <w:szCs w:val="28"/>
          <w:lang w:val="uk-UA"/>
        </w:rPr>
        <w:t>анкт-</w:t>
      </w:r>
      <w:r>
        <w:rPr>
          <w:rFonts w:ascii="Times New Roman" w:hAnsi="Times New Roman"/>
          <w:sz w:val="28"/>
          <w:szCs w:val="28"/>
        </w:rPr>
        <w:t>П</w:t>
      </w:r>
      <w:r>
        <w:rPr>
          <w:rFonts w:ascii="Times New Roman" w:hAnsi="Times New Roman"/>
          <w:sz w:val="28"/>
          <w:szCs w:val="28"/>
          <w:lang w:val="uk-UA"/>
        </w:rPr>
        <w:t>етер</w:t>
      </w:r>
      <w:r>
        <w:rPr>
          <w:rFonts w:ascii="Times New Roman" w:hAnsi="Times New Roman"/>
          <w:sz w:val="28"/>
          <w:szCs w:val="28"/>
        </w:rPr>
        <w:t>б</w:t>
      </w:r>
      <w:r>
        <w:rPr>
          <w:rFonts w:ascii="Times New Roman" w:hAnsi="Times New Roman"/>
          <w:sz w:val="28"/>
          <w:szCs w:val="28"/>
          <w:lang w:val="uk-UA"/>
        </w:rPr>
        <w:t>ург</w:t>
      </w:r>
      <w:r>
        <w:rPr>
          <w:rFonts w:ascii="Times New Roman" w:hAnsi="Times New Roman"/>
          <w:sz w:val="28"/>
          <w:szCs w:val="28"/>
        </w:rPr>
        <w:t>, 2013. 336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Логвиненко А. А. </w:t>
      </w:r>
      <w:r>
        <w:rPr>
          <w:rFonts w:ascii="Times New Roman" w:hAnsi="Times New Roman"/>
          <w:sz w:val="28"/>
          <w:szCs w:val="28"/>
        </w:rPr>
        <w:t xml:space="preserve">Традиции барочного вокального искусства в современном исполнительстве. </w:t>
      </w:r>
      <w:r w:rsidRPr="00DB3E51">
        <w:rPr>
          <w:rFonts w:ascii="Times New Roman" w:hAnsi="Times New Roman"/>
          <w:i/>
          <w:sz w:val="28"/>
          <w:szCs w:val="28"/>
        </w:rPr>
        <w:t>Проблеми сучасно</w:t>
      </w:r>
      <w:r w:rsidRPr="00DB3E51">
        <w:rPr>
          <w:rFonts w:ascii="Times New Roman" w:hAnsi="Times New Roman"/>
          <w:i/>
          <w:sz w:val="28"/>
          <w:szCs w:val="28"/>
          <w:lang w:val="uk-UA"/>
        </w:rPr>
        <w:t xml:space="preserve">ї педагогічної освіти. Педагогіка і психологія, </w:t>
      </w:r>
      <w:r>
        <w:rPr>
          <w:rFonts w:ascii="Times New Roman" w:hAnsi="Times New Roman"/>
          <w:sz w:val="28"/>
          <w:szCs w:val="28"/>
          <w:lang w:val="uk-UA"/>
        </w:rPr>
        <w:t>2012, № 37 (1). С. 42-45.</w:t>
      </w:r>
    </w:p>
    <w:p w:rsidR="00A749F6" w:rsidRPr="0088365C"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Ляшко М. П. Мистецтво диригування як феномен музичної культури.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w:t>
      </w:r>
      <w:r w:rsidRPr="00757AC7">
        <w:rPr>
          <w:rFonts w:ascii="Times New Roman" w:hAnsi="Times New Roman"/>
          <w:sz w:val="28"/>
          <w:szCs w:val="28"/>
          <w:lang w:val="en-US"/>
        </w:rPr>
        <w:t>http</w:t>
      </w:r>
      <w:r w:rsidRPr="00757AC7">
        <w:rPr>
          <w:rFonts w:ascii="Times New Roman" w:hAnsi="Times New Roman"/>
          <w:sz w:val="28"/>
          <w:szCs w:val="28"/>
          <w:lang w:val="uk-UA"/>
        </w:rPr>
        <w:t>://</w:t>
      </w:r>
      <w:r w:rsidRPr="00757AC7">
        <w:rPr>
          <w:rFonts w:ascii="Times New Roman" w:hAnsi="Times New Roman"/>
          <w:sz w:val="28"/>
          <w:szCs w:val="28"/>
          <w:lang w:val="en-US"/>
        </w:rPr>
        <w:t>xn</w:t>
      </w:r>
      <w:r w:rsidRPr="00757AC7">
        <w:rPr>
          <w:rFonts w:ascii="Times New Roman" w:hAnsi="Times New Roman"/>
          <w:sz w:val="28"/>
          <w:szCs w:val="28"/>
          <w:lang w:val="uk-UA"/>
        </w:rPr>
        <w:t>--</w:t>
      </w:r>
      <w:r w:rsidRPr="00757AC7">
        <w:rPr>
          <w:rFonts w:ascii="Times New Roman" w:hAnsi="Times New Roman"/>
          <w:sz w:val="28"/>
          <w:szCs w:val="28"/>
          <w:lang w:val="en-US"/>
        </w:rPr>
        <w:t>e</w:t>
      </w:r>
      <w:r w:rsidRPr="00757AC7">
        <w:rPr>
          <w:rFonts w:ascii="Times New Roman" w:hAnsi="Times New Roman"/>
          <w:sz w:val="28"/>
          <w:szCs w:val="28"/>
          <w:lang w:val="uk-UA"/>
        </w:rPr>
        <w:t>1</w:t>
      </w:r>
      <w:r w:rsidRPr="00757AC7">
        <w:rPr>
          <w:rFonts w:ascii="Times New Roman" w:hAnsi="Times New Roman"/>
          <w:sz w:val="28"/>
          <w:szCs w:val="28"/>
          <w:lang w:val="en-US"/>
        </w:rPr>
        <w:t>aajfpcds</w:t>
      </w:r>
      <w:r w:rsidRPr="00757AC7">
        <w:rPr>
          <w:rFonts w:ascii="Times New Roman" w:hAnsi="Times New Roman"/>
          <w:sz w:val="28"/>
          <w:szCs w:val="28"/>
          <w:lang w:val="uk-UA"/>
        </w:rPr>
        <w:t>8</w:t>
      </w:r>
      <w:r w:rsidRPr="00757AC7">
        <w:rPr>
          <w:rFonts w:ascii="Times New Roman" w:hAnsi="Times New Roman"/>
          <w:sz w:val="28"/>
          <w:szCs w:val="28"/>
          <w:lang w:val="en-US"/>
        </w:rPr>
        <w:t>ay</w:t>
      </w:r>
      <w:r w:rsidRPr="00757AC7">
        <w:rPr>
          <w:rFonts w:ascii="Times New Roman" w:hAnsi="Times New Roman"/>
          <w:sz w:val="28"/>
          <w:szCs w:val="28"/>
          <w:lang w:val="uk-UA"/>
        </w:rPr>
        <w:t>4</w:t>
      </w:r>
      <w:r w:rsidRPr="00757AC7">
        <w:rPr>
          <w:rFonts w:ascii="Times New Roman" w:hAnsi="Times New Roman"/>
          <w:sz w:val="28"/>
          <w:szCs w:val="28"/>
          <w:lang w:val="en-US"/>
        </w:rPr>
        <w:t>h</w:t>
      </w:r>
      <w:r w:rsidRPr="00757AC7">
        <w:rPr>
          <w:rFonts w:ascii="Times New Roman" w:hAnsi="Times New Roman"/>
          <w:sz w:val="28"/>
          <w:szCs w:val="28"/>
          <w:lang w:val="uk-UA"/>
        </w:rPr>
        <w:t>.</w:t>
      </w:r>
      <w:r w:rsidRPr="00757AC7">
        <w:rPr>
          <w:rFonts w:ascii="Times New Roman" w:hAnsi="Times New Roman"/>
          <w:sz w:val="28"/>
          <w:szCs w:val="28"/>
          <w:lang w:val="en-US"/>
        </w:rPr>
        <w:t>com</w:t>
      </w:r>
      <w:r w:rsidRPr="00757AC7">
        <w:rPr>
          <w:rFonts w:ascii="Times New Roman" w:hAnsi="Times New Roman"/>
          <w:sz w:val="28"/>
          <w:szCs w:val="28"/>
          <w:lang w:val="uk-UA"/>
        </w:rPr>
        <w:t>.</w:t>
      </w:r>
      <w:r w:rsidRPr="00757AC7">
        <w:rPr>
          <w:rFonts w:ascii="Times New Roman" w:hAnsi="Times New Roman"/>
          <w:sz w:val="28"/>
          <w:szCs w:val="28"/>
          <w:lang w:val="en-US"/>
        </w:rPr>
        <w:t>ua</w:t>
      </w:r>
      <w:r w:rsidRPr="00757AC7">
        <w:rPr>
          <w:rFonts w:ascii="Times New Roman" w:hAnsi="Times New Roman"/>
          <w:sz w:val="28"/>
          <w:szCs w:val="28"/>
          <w:lang w:val="uk-UA"/>
        </w:rPr>
        <w:t>/</w:t>
      </w:r>
      <w:r w:rsidRPr="00757AC7">
        <w:rPr>
          <w:rFonts w:ascii="Times New Roman" w:hAnsi="Times New Roman"/>
          <w:sz w:val="28"/>
          <w:szCs w:val="28"/>
          <w:lang w:val="en-US"/>
        </w:rPr>
        <w:t>files</w:t>
      </w:r>
      <w:r w:rsidRPr="00757AC7">
        <w:rPr>
          <w:rFonts w:ascii="Times New Roman" w:hAnsi="Times New Roman"/>
          <w:sz w:val="28"/>
          <w:szCs w:val="28"/>
          <w:lang w:val="uk-UA"/>
        </w:rPr>
        <w:t>/</w:t>
      </w:r>
      <w:r w:rsidRPr="00757AC7">
        <w:rPr>
          <w:rFonts w:ascii="Times New Roman" w:hAnsi="Times New Roman"/>
          <w:sz w:val="28"/>
          <w:szCs w:val="28"/>
          <w:lang w:val="en-US"/>
        </w:rPr>
        <w:t>scientific</w:t>
      </w:r>
      <w:r w:rsidRPr="00757AC7">
        <w:rPr>
          <w:rFonts w:ascii="Times New Roman" w:hAnsi="Times New Roman"/>
          <w:sz w:val="28"/>
          <w:szCs w:val="28"/>
          <w:lang w:val="uk-UA"/>
        </w:rPr>
        <w:t>_</w:t>
      </w:r>
      <w:r w:rsidRPr="00757AC7">
        <w:rPr>
          <w:rFonts w:ascii="Times New Roman" w:hAnsi="Times New Roman"/>
          <w:sz w:val="28"/>
          <w:szCs w:val="28"/>
          <w:lang w:val="en-US"/>
        </w:rPr>
        <w:t>conference</w:t>
      </w:r>
      <w:r>
        <w:rPr>
          <w:rFonts w:ascii="Times New Roman" w:hAnsi="Times New Roman"/>
          <w:sz w:val="28"/>
          <w:szCs w:val="28"/>
        </w:rPr>
        <w:t xml:space="preserve"> </w:t>
      </w:r>
      <w:r w:rsidRPr="003F5E8C">
        <w:rPr>
          <w:rFonts w:ascii="Times New Roman" w:hAnsi="Times New Roman"/>
          <w:sz w:val="28"/>
          <w:szCs w:val="28"/>
          <w:lang w:val="uk-UA"/>
        </w:rPr>
        <w:t>/75/1/75-01_35-44.</w:t>
      </w:r>
      <w:r w:rsidRPr="003F5E8C">
        <w:rPr>
          <w:rFonts w:ascii="Times New Roman" w:hAnsi="Times New Roman"/>
          <w:sz w:val="28"/>
          <w:szCs w:val="28"/>
          <w:lang w:val="en-US"/>
        </w:rPr>
        <w:t>pdf</w:t>
      </w:r>
      <w:r w:rsidRPr="003F5E8C">
        <w:rPr>
          <w:rFonts w:ascii="Times New Roman" w:hAnsi="Times New Roman"/>
          <w:sz w:val="28"/>
          <w:szCs w:val="28"/>
          <w:lang w:val="uk-UA"/>
        </w:rPr>
        <w:t xml:space="preserve"> </w:t>
      </w:r>
      <w:r>
        <w:rPr>
          <w:rFonts w:ascii="Times New Roman" w:hAnsi="Times New Roman"/>
          <w:sz w:val="28"/>
          <w:szCs w:val="28"/>
          <w:lang w:val="uk-UA"/>
        </w:rPr>
        <w:t xml:space="preserve">  </w:t>
      </w:r>
      <w:r w:rsidRPr="0088365C">
        <w:rPr>
          <w:rFonts w:ascii="Times New Roman" w:hAnsi="Times New Roman"/>
          <w:sz w:val="28"/>
          <w:szCs w:val="28"/>
          <w:shd w:val="clear" w:color="auto" w:fill="FFFFFF"/>
        </w:rPr>
        <w:t xml:space="preserve">(дата </w:t>
      </w:r>
      <w:r>
        <w:rPr>
          <w:rFonts w:ascii="Times New Roman" w:hAnsi="Times New Roman"/>
          <w:sz w:val="28"/>
          <w:szCs w:val="28"/>
          <w:shd w:val="clear" w:color="auto" w:fill="FFFFFF"/>
        </w:rPr>
        <w:t>звернення</w:t>
      </w:r>
      <w:r w:rsidRPr="008836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4</w:t>
      </w:r>
      <w:r w:rsidRPr="0088365C">
        <w:rPr>
          <w:rFonts w:ascii="Times New Roman" w:hAnsi="Times New Roman"/>
          <w:sz w:val="28"/>
          <w:szCs w:val="28"/>
          <w:shd w:val="clear" w:color="auto" w:fill="FFFFFF"/>
        </w:rPr>
        <w:t>.</w:t>
      </w:r>
      <w:r>
        <w:rPr>
          <w:rFonts w:ascii="Times New Roman" w:hAnsi="Times New Roman"/>
          <w:sz w:val="28"/>
          <w:szCs w:val="28"/>
          <w:shd w:val="clear" w:color="auto" w:fill="FFFFFF"/>
        </w:rPr>
        <w:t>01</w:t>
      </w:r>
      <w:r w:rsidRPr="0088365C">
        <w:rPr>
          <w:rFonts w:ascii="Times New Roman" w:hAnsi="Times New Roman"/>
          <w:sz w:val="28"/>
          <w:szCs w:val="28"/>
          <w:shd w:val="clear" w:color="auto" w:fill="FFFFFF"/>
        </w:rPr>
        <w:t>.2019).</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Мальцева А. А. Музыкально-риторические фигуры барокко: проблемы методологии анализа (на примере лютеранских магнификатов </w:t>
      </w:r>
      <w:r>
        <w:rPr>
          <w:rFonts w:ascii="Times New Roman" w:hAnsi="Times New Roman"/>
          <w:sz w:val="28"/>
          <w:szCs w:val="28"/>
          <w:lang w:val="en-US"/>
        </w:rPr>
        <w:t>XVII</w:t>
      </w:r>
      <w:r>
        <w:rPr>
          <w:rFonts w:ascii="Times New Roman" w:hAnsi="Times New Roman"/>
          <w:sz w:val="28"/>
          <w:szCs w:val="28"/>
          <w:lang w:val="uk-UA"/>
        </w:rPr>
        <w:t xml:space="preserve"> века): автореф. дис. ...канд. искусствоведения. Новосибирск, 2013. 22 с. </w:t>
      </w:r>
    </w:p>
    <w:p w:rsidR="00A749F6" w:rsidRPr="009E2DB4"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Матвеева Е. Ю. Музыкальный театр Йозефа Гайдна : автореф. дис. ...канд. искусствоведения. Москва, 2000.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w:t>
      </w:r>
      <w:r w:rsidRPr="00C36896">
        <w:rPr>
          <w:rFonts w:ascii="Times New Roman" w:hAnsi="Times New Roman"/>
          <w:sz w:val="28"/>
          <w:szCs w:val="28"/>
        </w:rPr>
        <w:t>http://cheloveknauka.com/muzykalnyy-teatr-yozefa-gaydna</w:t>
      </w:r>
      <w:r>
        <w:rPr>
          <w:rFonts w:ascii="Times New Roman" w:hAnsi="Times New Roman"/>
          <w:sz w:val="28"/>
          <w:szCs w:val="28"/>
        </w:rPr>
        <w:t xml:space="preserve"> (дата звернення: 7. 04. 2019)</w:t>
      </w:r>
      <w:r>
        <w:rPr>
          <w:rFonts w:ascii="Times New Roman" w:hAnsi="Times New Roman"/>
          <w:sz w:val="28"/>
          <w:szCs w:val="28"/>
          <w:lang w:val="uk-UA"/>
        </w:rPr>
        <w:t>.</w:t>
      </w:r>
    </w:p>
    <w:p w:rsidR="00A749F6" w:rsidRPr="007D06DE"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Матвеева Е. Ю. «Семь слов Спасителя нашего на Кресте» Йозефа Гайдна: на пересечении традиций. </w:t>
      </w:r>
      <w:r>
        <w:rPr>
          <w:rFonts w:ascii="Times New Roman" w:hAnsi="Times New Roman"/>
          <w:sz w:val="28"/>
          <w:szCs w:val="28"/>
          <w:lang w:val="en-US"/>
        </w:rPr>
        <w:t>URL</w:t>
      </w:r>
      <w:r w:rsidRPr="00C36896">
        <w:rPr>
          <w:rFonts w:ascii="Times New Roman" w:hAnsi="Times New Roman"/>
          <w:sz w:val="28"/>
          <w:szCs w:val="28"/>
        </w:rPr>
        <w:t xml:space="preserve">: </w:t>
      </w:r>
      <w:r>
        <w:rPr>
          <w:rFonts w:ascii="Times New Roman" w:hAnsi="Times New Roman"/>
          <w:sz w:val="28"/>
          <w:szCs w:val="28"/>
          <w:lang w:val="uk-UA"/>
        </w:rPr>
        <w:t xml:space="preserve"> </w:t>
      </w:r>
      <w:r w:rsidRPr="00C36896">
        <w:rPr>
          <w:rFonts w:ascii="Times New Roman" w:hAnsi="Times New Roman"/>
          <w:sz w:val="28"/>
          <w:szCs w:val="28"/>
          <w:lang w:val="en-US"/>
        </w:rPr>
        <w:t>http</w:t>
      </w:r>
      <w:r w:rsidRPr="00C36896">
        <w:rPr>
          <w:rFonts w:ascii="Times New Roman" w:hAnsi="Times New Roman"/>
          <w:sz w:val="28"/>
          <w:szCs w:val="28"/>
        </w:rPr>
        <w:t>://</w:t>
      </w:r>
      <w:r w:rsidRPr="00C36896">
        <w:rPr>
          <w:rFonts w:ascii="Times New Roman" w:hAnsi="Times New Roman"/>
          <w:sz w:val="28"/>
          <w:szCs w:val="28"/>
          <w:lang w:val="en-US"/>
        </w:rPr>
        <w:t>www</w:t>
      </w:r>
      <w:r w:rsidRPr="00C36896">
        <w:rPr>
          <w:rFonts w:ascii="Times New Roman" w:hAnsi="Times New Roman"/>
          <w:sz w:val="28"/>
          <w:szCs w:val="28"/>
        </w:rPr>
        <w:t>.</w:t>
      </w:r>
      <w:r w:rsidRPr="00C36896">
        <w:rPr>
          <w:rFonts w:ascii="Times New Roman" w:hAnsi="Times New Roman"/>
          <w:sz w:val="28"/>
          <w:szCs w:val="28"/>
          <w:lang w:val="en-US"/>
        </w:rPr>
        <w:t>new</w:t>
      </w:r>
      <w:r w:rsidRPr="00C36896">
        <w:rPr>
          <w:rFonts w:ascii="Times New Roman" w:hAnsi="Times New Roman"/>
          <w:sz w:val="28"/>
          <w:szCs w:val="28"/>
        </w:rPr>
        <w:t>.</w:t>
      </w:r>
      <w:r w:rsidRPr="00C36896">
        <w:rPr>
          <w:rFonts w:ascii="Times New Roman" w:hAnsi="Times New Roman"/>
          <w:sz w:val="28"/>
          <w:szCs w:val="28"/>
          <w:lang w:val="en-US"/>
        </w:rPr>
        <w:t>rachmaninov</w:t>
      </w:r>
      <w:r w:rsidRPr="00C36896">
        <w:rPr>
          <w:rFonts w:ascii="Times New Roman" w:hAnsi="Times New Roman"/>
          <w:sz w:val="28"/>
          <w:szCs w:val="28"/>
        </w:rPr>
        <w:t>.</w:t>
      </w:r>
      <w:r w:rsidRPr="00C36896">
        <w:rPr>
          <w:rFonts w:ascii="Times New Roman" w:hAnsi="Times New Roman"/>
          <w:sz w:val="28"/>
          <w:szCs w:val="28"/>
          <w:lang w:val="en-US"/>
        </w:rPr>
        <w:t>ru</w:t>
      </w:r>
      <w:r w:rsidRPr="00C36896">
        <w:rPr>
          <w:rFonts w:ascii="Times New Roman" w:hAnsi="Times New Roman"/>
          <w:sz w:val="28"/>
          <w:szCs w:val="28"/>
        </w:rPr>
        <w:t>/</w:t>
      </w:r>
      <w:r w:rsidRPr="00C36896">
        <w:rPr>
          <w:rFonts w:ascii="Times New Roman" w:hAnsi="Times New Roman"/>
          <w:sz w:val="28"/>
          <w:szCs w:val="28"/>
          <w:lang w:val="en-US"/>
        </w:rPr>
        <w:t>deut</w:t>
      </w:r>
      <w:r w:rsidRPr="00C36896">
        <w:rPr>
          <w:rFonts w:ascii="Times New Roman" w:hAnsi="Times New Roman"/>
          <w:sz w:val="28"/>
          <w:szCs w:val="28"/>
        </w:rPr>
        <w:t>_2012/</w:t>
      </w:r>
      <w:r w:rsidRPr="00C36896">
        <w:rPr>
          <w:rFonts w:ascii="Times New Roman" w:hAnsi="Times New Roman"/>
          <w:sz w:val="28"/>
          <w:szCs w:val="28"/>
          <w:lang w:val="en-US"/>
        </w:rPr>
        <w:t>page</w:t>
      </w:r>
      <w:r w:rsidRPr="00C36896">
        <w:rPr>
          <w:rFonts w:ascii="Times New Roman" w:hAnsi="Times New Roman"/>
          <w:sz w:val="28"/>
          <w:szCs w:val="28"/>
        </w:rPr>
        <w:t>/</w:t>
      </w:r>
      <w:r w:rsidRPr="00C36896">
        <w:rPr>
          <w:rFonts w:ascii="Times New Roman" w:hAnsi="Times New Roman"/>
          <w:sz w:val="28"/>
          <w:szCs w:val="28"/>
          <w:lang w:val="en-US"/>
        </w:rPr>
        <w:t>matveeva</w:t>
      </w:r>
      <w:r w:rsidRPr="00C36896">
        <w:rPr>
          <w:rFonts w:ascii="Times New Roman" w:hAnsi="Times New Roman"/>
          <w:sz w:val="28"/>
          <w:szCs w:val="28"/>
        </w:rPr>
        <w:t>.</w:t>
      </w:r>
      <w:r w:rsidRPr="00C36896">
        <w:rPr>
          <w:rFonts w:ascii="Times New Roman" w:hAnsi="Times New Roman"/>
          <w:sz w:val="28"/>
          <w:szCs w:val="28"/>
          <w:lang w:val="en-US"/>
        </w:rPr>
        <w:t>html</w:t>
      </w:r>
      <w:r w:rsidRPr="00C36896">
        <w:rPr>
          <w:rFonts w:ascii="Times New Roman" w:hAnsi="Times New Roman"/>
          <w:sz w:val="28"/>
          <w:szCs w:val="28"/>
        </w:rPr>
        <w:t xml:space="preserve"> (</w:t>
      </w:r>
      <w:r>
        <w:rPr>
          <w:rFonts w:ascii="Times New Roman" w:hAnsi="Times New Roman"/>
          <w:sz w:val="28"/>
          <w:szCs w:val="28"/>
        </w:rPr>
        <w:t>дата звернення: 16. 04. 2019</w:t>
      </w:r>
      <w:r w:rsidRPr="00C36896">
        <w:rPr>
          <w:rFonts w:ascii="Times New Roman" w:hAnsi="Times New Roman"/>
          <w:sz w:val="28"/>
          <w:szCs w:val="28"/>
        </w:rPr>
        <w:t>)</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Музыка Австрии и Германии </w:t>
      </w:r>
      <w:r>
        <w:rPr>
          <w:rFonts w:ascii="Times New Roman" w:hAnsi="Times New Roman"/>
          <w:sz w:val="28"/>
          <w:szCs w:val="28"/>
          <w:lang w:val="en-US"/>
        </w:rPr>
        <w:t>XIX</w:t>
      </w:r>
      <w:r>
        <w:rPr>
          <w:rFonts w:ascii="Times New Roman" w:hAnsi="Times New Roman"/>
          <w:sz w:val="28"/>
          <w:szCs w:val="28"/>
          <w:lang w:val="uk-UA"/>
        </w:rPr>
        <w:t xml:space="preserve"> века. Кн. 1. Под общ. ред. Т. Є. Ц</w:t>
      </w:r>
      <w:r>
        <w:rPr>
          <w:rFonts w:ascii="Times New Roman" w:hAnsi="Times New Roman"/>
          <w:sz w:val="28"/>
          <w:szCs w:val="28"/>
        </w:rPr>
        <w:t>ы</w:t>
      </w:r>
      <w:r>
        <w:rPr>
          <w:rFonts w:ascii="Times New Roman" w:hAnsi="Times New Roman"/>
          <w:sz w:val="28"/>
          <w:szCs w:val="28"/>
          <w:lang w:val="uk-UA"/>
        </w:rPr>
        <w:t>тович. Москва, 1975. 511 с.</w:t>
      </w:r>
    </w:p>
    <w:p w:rsidR="00A749F6" w:rsidRPr="007D06DE"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Мураталиева С. Г. Й. Гайдн – размышления к юбилею. </w:t>
      </w:r>
      <w:r w:rsidRPr="00A719FA">
        <w:rPr>
          <w:rFonts w:ascii="Times New Roman" w:hAnsi="Times New Roman"/>
          <w:i/>
          <w:sz w:val="28"/>
          <w:szCs w:val="28"/>
          <w:lang w:val="uk-UA"/>
        </w:rPr>
        <w:t>Театр. Живопись. Кино. Муз</w:t>
      </w:r>
      <w:r w:rsidRPr="00A719FA">
        <w:rPr>
          <w:rFonts w:ascii="Times New Roman" w:hAnsi="Times New Roman"/>
          <w:i/>
          <w:sz w:val="28"/>
          <w:szCs w:val="28"/>
        </w:rPr>
        <w:t>ы</w:t>
      </w:r>
      <w:r w:rsidRPr="00A719FA">
        <w:rPr>
          <w:rFonts w:ascii="Times New Roman" w:hAnsi="Times New Roman"/>
          <w:i/>
          <w:sz w:val="28"/>
          <w:szCs w:val="28"/>
          <w:lang w:val="uk-UA"/>
        </w:rPr>
        <w:t>ка,</w:t>
      </w:r>
      <w:r>
        <w:rPr>
          <w:rFonts w:ascii="Times New Roman" w:hAnsi="Times New Roman"/>
          <w:sz w:val="28"/>
          <w:szCs w:val="28"/>
          <w:lang w:val="uk-UA"/>
        </w:rPr>
        <w:t xml:space="preserve"> 2011, № 2. С. 157-169. </w:t>
      </w:r>
      <w:r>
        <w:rPr>
          <w:rFonts w:ascii="Times New Roman" w:hAnsi="Times New Roman"/>
          <w:sz w:val="28"/>
          <w:szCs w:val="28"/>
          <w:lang w:val="en-US"/>
        </w:rPr>
        <w:t>URL</w:t>
      </w:r>
      <w:r w:rsidRPr="00C36896">
        <w:rPr>
          <w:rFonts w:ascii="Times New Roman" w:hAnsi="Times New Roman"/>
          <w:sz w:val="28"/>
          <w:szCs w:val="28"/>
        </w:rPr>
        <w:t xml:space="preserve">: </w:t>
      </w:r>
      <w:r>
        <w:rPr>
          <w:rFonts w:ascii="Times New Roman" w:hAnsi="Times New Roman"/>
          <w:sz w:val="28"/>
          <w:szCs w:val="28"/>
          <w:lang w:val="uk-UA"/>
        </w:rPr>
        <w:t xml:space="preserve"> </w:t>
      </w:r>
      <w:r w:rsidRPr="00C36896">
        <w:rPr>
          <w:rFonts w:ascii="Times New Roman" w:hAnsi="Times New Roman"/>
          <w:sz w:val="28"/>
          <w:szCs w:val="28"/>
          <w:lang w:val="en-US"/>
        </w:rPr>
        <w:t>https</w:t>
      </w:r>
      <w:r w:rsidRPr="00C36896">
        <w:rPr>
          <w:rFonts w:ascii="Times New Roman" w:hAnsi="Times New Roman"/>
          <w:sz w:val="28"/>
          <w:szCs w:val="28"/>
        </w:rPr>
        <w:t>://</w:t>
      </w:r>
      <w:r w:rsidRPr="00C36896">
        <w:rPr>
          <w:rFonts w:ascii="Times New Roman" w:hAnsi="Times New Roman"/>
          <w:sz w:val="28"/>
          <w:szCs w:val="28"/>
          <w:lang w:val="en-US"/>
        </w:rPr>
        <w:t>cyberleninka</w:t>
      </w:r>
      <w:r w:rsidRPr="00C36896">
        <w:rPr>
          <w:rFonts w:ascii="Times New Roman" w:hAnsi="Times New Roman"/>
          <w:sz w:val="28"/>
          <w:szCs w:val="28"/>
        </w:rPr>
        <w:t>.</w:t>
      </w:r>
      <w:r w:rsidRPr="00C36896">
        <w:rPr>
          <w:rFonts w:ascii="Times New Roman" w:hAnsi="Times New Roman"/>
          <w:sz w:val="28"/>
          <w:szCs w:val="28"/>
          <w:lang w:val="en-US"/>
        </w:rPr>
        <w:t>ru</w:t>
      </w:r>
      <w:r w:rsidRPr="00C36896">
        <w:rPr>
          <w:rFonts w:ascii="Times New Roman" w:hAnsi="Times New Roman"/>
          <w:sz w:val="28"/>
          <w:szCs w:val="28"/>
        </w:rPr>
        <w:t>/</w:t>
      </w:r>
      <w:r w:rsidRPr="00C36896">
        <w:rPr>
          <w:rFonts w:ascii="Times New Roman" w:hAnsi="Times New Roman"/>
          <w:sz w:val="28"/>
          <w:szCs w:val="28"/>
          <w:lang w:val="en-US"/>
        </w:rPr>
        <w:t>article</w:t>
      </w:r>
      <w:r w:rsidRPr="00C36896">
        <w:rPr>
          <w:rFonts w:ascii="Times New Roman" w:hAnsi="Times New Roman"/>
          <w:sz w:val="28"/>
          <w:szCs w:val="28"/>
        </w:rPr>
        <w:t>/</w:t>
      </w:r>
      <w:r w:rsidRPr="00C36896">
        <w:rPr>
          <w:rFonts w:ascii="Times New Roman" w:hAnsi="Times New Roman"/>
          <w:sz w:val="28"/>
          <w:szCs w:val="28"/>
          <w:lang w:val="en-US"/>
        </w:rPr>
        <w:t>v</w:t>
      </w:r>
      <w:r w:rsidRPr="00C36896">
        <w:rPr>
          <w:rFonts w:ascii="Times New Roman" w:hAnsi="Times New Roman"/>
          <w:sz w:val="28"/>
          <w:szCs w:val="28"/>
        </w:rPr>
        <w:t>/</w:t>
      </w:r>
      <w:r w:rsidRPr="00C36896">
        <w:rPr>
          <w:rFonts w:ascii="Times New Roman" w:hAnsi="Times New Roman"/>
          <w:sz w:val="28"/>
          <w:szCs w:val="28"/>
          <w:lang w:val="en-US"/>
        </w:rPr>
        <w:t>y</w:t>
      </w:r>
      <w:r w:rsidRPr="00C36896">
        <w:rPr>
          <w:rFonts w:ascii="Times New Roman" w:hAnsi="Times New Roman"/>
          <w:sz w:val="28"/>
          <w:szCs w:val="28"/>
        </w:rPr>
        <w:t>-</w:t>
      </w:r>
      <w:r w:rsidRPr="00C36896">
        <w:rPr>
          <w:rFonts w:ascii="Times New Roman" w:hAnsi="Times New Roman"/>
          <w:sz w:val="28"/>
          <w:szCs w:val="28"/>
          <w:lang w:val="en-US"/>
        </w:rPr>
        <w:t>gaydn</w:t>
      </w:r>
      <w:r w:rsidRPr="00C36896">
        <w:rPr>
          <w:rFonts w:ascii="Times New Roman" w:hAnsi="Times New Roman"/>
          <w:sz w:val="28"/>
          <w:szCs w:val="28"/>
        </w:rPr>
        <w:t>-</w:t>
      </w:r>
      <w:r w:rsidRPr="00C36896">
        <w:rPr>
          <w:rFonts w:ascii="Times New Roman" w:hAnsi="Times New Roman"/>
          <w:sz w:val="28"/>
          <w:szCs w:val="28"/>
          <w:lang w:val="en-US"/>
        </w:rPr>
        <w:t>razmyshleniya</w:t>
      </w:r>
      <w:r w:rsidRPr="00C36896">
        <w:rPr>
          <w:rFonts w:ascii="Times New Roman" w:hAnsi="Times New Roman"/>
          <w:sz w:val="28"/>
          <w:szCs w:val="28"/>
        </w:rPr>
        <w:t>-</w:t>
      </w:r>
      <w:r w:rsidRPr="00C36896">
        <w:rPr>
          <w:rFonts w:ascii="Times New Roman" w:hAnsi="Times New Roman"/>
          <w:sz w:val="28"/>
          <w:szCs w:val="28"/>
          <w:lang w:val="en-US"/>
        </w:rPr>
        <w:t>k</w:t>
      </w:r>
      <w:r w:rsidRPr="00C36896">
        <w:rPr>
          <w:rFonts w:ascii="Times New Roman" w:hAnsi="Times New Roman"/>
          <w:sz w:val="28"/>
          <w:szCs w:val="28"/>
        </w:rPr>
        <w:t>-</w:t>
      </w:r>
      <w:r w:rsidRPr="00C36896">
        <w:rPr>
          <w:rFonts w:ascii="Times New Roman" w:hAnsi="Times New Roman"/>
          <w:sz w:val="28"/>
          <w:szCs w:val="28"/>
          <w:lang w:val="en-US"/>
        </w:rPr>
        <w:t>yubileyu</w:t>
      </w:r>
      <w:r w:rsidRPr="00E82EE2">
        <w:rPr>
          <w:rFonts w:ascii="Times New Roman" w:hAnsi="Times New Roman"/>
          <w:sz w:val="28"/>
          <w:szCs w:val="28"/>
          <w:lang w:val="uk-UA"/>
        </w:rPr>
        <w:t xml:space="preserve"> </w:t>
      </w:r>
      <w:r w:rsidRPr="00C36896">
        <w:rPr>
          <w:rFonts w:ascii="Times New Roman" w:hAnsi="Times New Roman"/>
          <w:sz w:val="28"/>
          <w:szCs w:val="28"/>
        </w:rPr>
        <w:t>(</w:t>
      </w:r>
      <w:r>
        <w:rPr>
          <w:rFonts w:ascii="Times New Roman" w:hAnsi="Times New Roman"/>
          <w:sz w:val="28"/>
          <w:szCs w:val="28"/>
        </w:rPr>
        <w:t>дата звернення: 19. 04. 2019</w:t>
      </w:r>
      <w:r w:rsidRPr="00C36896">
        <w:rPr>
          <w:rFonts w:ascii="Times New Roman" w:hAnsi="Times New Roman"/>
          <w:sz w:val="28"/>
          <w:szCs w:val="28"/>
        </w:rPr>
        <w:t>)</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Нікітюк О. Особливості мануальної техніки хормейстера (на прикладі творчого методу диригента капели «Думка» Володимира Петриченка).  </w:t>
      </w:r>
      <w:r w:rsidRPr="00A719FA">
        <w:rPr>
          <w:rFonts w:ascii="Times New Roman" w:hAnsi="Times New Roman"/>
          <w:i/>
          <w:sz w:val="28"/>
          <w:szCs w:val="28"/>
          <w:lang w:val="uk-UA"/>
        </w:rPr>
        <w:t>Студії мистецтвознавч</w:t>
      </w:r>
      <w:r>
        <w:rPr>
          <w:rFonts w:ascii="Times New Roman" w:hAnsi="Times New Roman"/>
          <w:i/>
          <w:sz w:val="28"/>
          <w:szCs w:val="28"/>
          <w:lang w:val="uk-UA"/>
        </w:rPr>
        <w:t>,</w:t>
      </w:r>
      <w:r>
        <w:rPr>
          <w:rFonts w:ascii="Times New Roman" w:hAnsi="Times New Roman"/>
          <w:sz w:val="28"/>
          <w:szCs w:val="28"/>
          <w:lang w:val="uk-UA"/>
        </w:rPr>
        <w:t>. Київ, 2017. № 1. С. 101-107.</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Новак Л. Йозеф Гайдн. Жизнь, творчество, историческое значение. Москва</w:t>
      </w:r>
      <w:r>
        <w:rPr>
          <w:rFonts w:ascii="Times New Roman" w:hAnsi="Times New Roman"/>
          <w:sz w:val="28"/>
          <w:szCs w:val="28"/>
        </w:rPr>
        <w:t>, 1973. 448 с.</w:t>
      </w:r>
      <w:r>
        <w:rPr>
          <w:rFonts w:ascii="Times New Roman" w:hAnsi="Times New Roman"/>
          <w:sz w:val="28"/>
          <w:szCs w:val="28"/>
          <w:lang w:val="uk-UA"/>
        </w:rPr>
        <w:t xml:space="preserve">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Ольхов К. А. Вопросы теории дирижерской техники и обучения хоровых дирижеров. Ленинград, 1979. 200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Пігров К. П. Керування хором. Київ, </w:t>
      </w:r>
      <w:r>
        <w:rPr>
          <w:rFonts w:ascii="Times New Roman" w:hAnsi="Times New Roman"/>
          <w:sz w:val="28"/>
          <w:szCs w:val="28"/>
        </w:rPr>
        <w:t>196</w:t>
      </w:r>
      <w:r>
        <w:rPr>
          <w:rFonts w:ascii="Times New Roman" w:hAnsi="Times New Roman"/>
          <w:sz w:val="28"/>
          <w:szCs w:val="28"/>
          <w:lang w:val="uk-UA"/>
        </w:rPr>
        <w:t>2</w:t>
      </w:r>
      <w:r>
        <w:rPr>
          <w:rFonts w:ascii="Times New Roman" w:hAnsi="Times New Roman"/>
          <w:sz w:val="28"/>
          <w:szCs w:val="28"/>
        </w:rPr>
        <w:t>. 2</w:t>
      </w:r>
      <w:r>
        <w:rPr>
          <w:rFonts w:ascii="Times New Roman" w:hAnsi="Times New Roman"/>
          <w:sz w:val="28"/>
          <w:szCs w:val="28"/>
          <w:lang w:val="uk-UA"/>
        </w:rPr>
        <w:t>0</w:t>
      </w:r>
      <w:r>
        <w:rPr>
          <w:rFonts w:ascii="Times New Roman" w:hAnsi="Times New Roman"/>
          <w:sz w:val="28"/>
          <w:szCs w:val="28"/>
        </w:rPr>
        <w:t>2 с.</w:t>
      </w:r>
      <w:r>
        <w:rPr>
          <w:rFonts w:ascii="Times New Roman" w:hAnsi="Times New Roman"/>
          <w:sz w:val="28"/>
          <w:szCs w:val="28"/>
          <w:lang w:val="uk-UA"/>
        </w:rPr>
        <w:t xml:space="preserve">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Польская И. И. Камерный ансамбль: История, теория, эстетика : Монография. Харків, 2001. 396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Протопопов В. </w:t>
      </w:r>
      <w:r>
        <w:rPr>
          <w:rFonts w:ascii="Times New Roman" w:hAnsi="Times New Roman"/>
          <w:sz w:val="28"/>
          <w:szCs w:val="28"/>
        </w:rPr>
        <w:t xml:space="preserve">История полифонии. Вып. 3: Западноевропейская музыка </w:t>
      </w:r>
      <w:r>
        <w:rPr>
          <w:rFonts w:ascii="Times New Roman" w:hAnsi="Times New Roman"/>
          <w:sz w:val="28"/>
          <w:szCs w:val="28"/>
          <w:lang w:val="en-US"/>
        </w:rPr>
        <w:t>XVII</w:t>
      </w:r>
      <w:r w:rsidRPr="00761135">
        <w:rPr>
          <w:rFonts w:ascii="Times New Roman" w:hAnsi="Times New Roman"/>
          <w:sz w:val="28"/>
          <w:szCs w:val="28"/>
        </w:rPr>
        <w:t xml:space="preserve"> –</w:t>
      </w:r>
      <w:r>
        <w:rPr>
          <w:rFonts w:ascii="Times New Roman" w:hAnsi="Times New Roman"/>
          <w:sz w:val="28"/>
          <w:szCs w:val="28"/>
          <w:lang w:val="uk-UA"/>
        </w:rPr>
        <w:t xml:space="preserve"> первой четверти</w:t>
      </w:r>
      <w:r w:rsidRPr="00761135">
        <w:rPr>
          <w:rFonts w:ascii="Times New Roman" w:hAnsi="Times New Roman"/>
          <w:sz w:val="28"/>
          <w:szCs w:val="28"/>
        </w:rPr>
        <w:t xml:space="preserve"> </w:t>
      </w:r>
      <w:r>
        <w:rPr>
          <w:rFonts w:ascii="Times New Roman" w:hAnsi="Times New Roman"/>
          <w:sz w:val="28"/>
          <w:szCs w:val="28"/>
          <w:lang w:val="en-US"/>
        </w:rPr>
        <w:t>XIX</w:t>
      </w:r>
      <w:r>
        <w:rPr>
          <w:rFonts w:ascii="Times New Roman" w:hAnsi="Times New Roman"/>
          <w:sz w:val="28"/>
          <w:szCs w:val="28"/>
          <w:lang w:val="uk-UA"/>
        </w:rPr>
        <w:t xml:space="preserve"> в. Москва, 1985. 494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Птица К. Очерки по технике дирижирования хором. Москва-Ленинград, 1948. 159 с.</w:t>
      </w:r>
    </w:p>
    <w:p w:rsidR="00A749F6" w:rsidRPr="002A1B5D"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2A1B5D">
        <w:rPr>
          <w:rFonts w:ascii="Times New Roman" w:hAnsi="Times New Roman"/>
          <w:sz w:val="28"/>
          <w:szCs w:val="28"/>
          <w:lang w:val="uk-UA"/>
        </w:rPr>
        <w:t>Пучко-Колесник Ю</w:t>
      </w:r>
      <w:r>
        <w:rPr>
          <w:rFonts w:ascii="Times New Roman" w:hAnsi="Times New Roman"/>
          <w:sz w:val="28"/>
          <w:szCs w:val="28"/>
          <w:lang w:val="uk-UA"/>
        </w:rPr>
        <w:t>.</w:t>
      </w:r>
      <w:r w:rsidRPr="002A1B5D">
        <w:rPr>
          <w:rFonts w:ascii="Times New Roman" w:hAnsi="Times New Roman"/>
          <w:sz w:val="28"/>
          <w:szCs w:val="28"/>
          <w:lang w:val="uk-UA"/>
        </w:rPr>
        <w:t xml:space="preserve"> В. Діяльність диригента-хормейстера як соціокультурний феномен</w:t>
      </w:r>
      <w:r>
        <w:rPr>
          <w:rFonts w:ascii="Times New Roman" w:hAnsi="Times New Roman"/>
          <w:sz w:val="28"/>
          <w:szCs w:val="28"/>
          <w:lang w:val="uk-UA"/>
        </w:rPr>
        <w:t>: а</w:t>
      </w:r>
      <w:r w:rsidRPr="002A1B5D">
        <w:rPr>
          <w:rFonts w:ascii="Times New Roman" w:hAnsi="Times New Roman"/>
          <w:sz w:val="28"/>
          <w:szCs w:val="28"/>
          <w:lang w:val="uk-UA"/>
        </w:rPr>
        <w:t xml:space="preserve">втореф. </w:t>
      </w:r>
      <w:r>
        <w:rPr>
          <w:rFonts w:ascii="Times New Roman" w:hAnsi="Times New Roman"/>
          <w:sz w:val="28"/>
          <w:szCs w:val="28"/>
          <w:lang w:val="uk-UA"/>
        </w:rPr>
        <w:t>...д</w:t>
      </w:r>
      <w:r w:rsidRPr="002A1B5D">
        <w:rPr>
          <w:rFonts w:ascii="Times New Roman" w:hAnsi="Times New Roman"/>
          <w:sz w:val="28"/>
          <w:szCs w:val="28"/>
          <w:lang w:val="uk-UA"/>
        </w:rPr>
        <w:t>ис.канд мист-ва</w:t>
      </w:r>
      <w:r>
        <w:rPr>
          <w:rFonts w:ascii="Times New Roman" w:hAnsi="Times New Roman"/>
          <w:sz w:val="28"/>
          <w:szCs w:val="28"/>
          <w:lang w:val="uk-UA"/>
        </w:rPr>
        <w:t xml:space="preserve">. </w:t>
      </w:r>
      <w:r w:rsidRPr="002A1B5D">
        <w:rPr>
          <w:rFonts w:ascii="Times New Roman" w:hAnsi="Times New Roman"/>
          <w:sz w:val="28"/>
          <w:szCs w:val="28"/>
          <w:lang w:val="uk-UA"/>
        </w:rPr>
        <w:t xml:space="preserve"> Київ, 2009. 18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C543B8">
        <w:rPr>
          <w:rFonts w:ascii="Times New Roman" w:hAnsi="Times New Roman"/>
          <w:sz w:val="28"/>
          <w:szCs w:val="28"/>
          <w:lang w:val="uk-UA"/>
        </w:rPr>
        <w:t xml:space="preserve">Савченко Г. С. Тематичні та темброві процесі в сонатних </w:t>
      </w:r>
      <w:r w:rsidRPr="00C543B8">
        <w:rPr>
          <w:rFonts w:ascii="Times New Roman" w:hAnsi="Times New Roman"/>
          <w:sz w:val="28"/>
          <w:szCs w:val="28"/>
          <w:lang w:val="en-US"/>
        </w:rPr>
        <w:t>allegri</w:t>
      </w:r>
      <w:r w:rsidRPr="00C543B8">
        <w:rPr>
          <w:rFonts w:ascii="Times New Roman" w:hAnsi="Times New Roman"/>
          <w:sz w:val="28"/>
          <w:szCs w:val="28"/>
          <w:lang w:val="uk-UA"/>
        </w:rPr>
        <w:t xml:space="preserve"> </w:t>
      </w:r>
      <w:r>
        <w:rPr>
          <w:rFonts w:ascii="Times New Roman" w:hAnsi="Times New Roman"/>
          <w:sz w:val="28"/>
          <w:szCs w:val="28"/>
          <w:lang w:val="uk-UA"/>
        </w:rPr>
        <w:t xml:space="preserve">Паризьких симфоній Й. Гайдна. </w:t>
      </w:r>
      <w:r w:rsidRPr="00A719FA">
        <w:rPr>
          <w:rFonts w:ascii="Times New Roman" w:hAnsi="Times New Roman"/>
          <w:i/>
          <w:sz w:val="28"/>
          <w:szCs w:val="28"/>
          <w:lang w:val="uk-UA"/>
        </w:rPr>
        <w:t xml:space="preserve">Традиції та новації в архітектурно-художній освіті, </w:t>
      </w:r>
      <w:r>
        <w:rPr>
          <w:rFonts w:ascii="Times New Roman" w:hAnsi="Times New Roman"/>
          <w:sz w:val="28"/>
          <w:szCs w:val="28"/>
          <w:lang w:val="uk-UA"/>
        </w:rPr>
        <w:t>2019, № 1. С. 87-91.</w:t>
      </w:r>
    </w:p>
    <w:p w:rsidR="00A749F6" w:rsidRPr="00535C55"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535C55">
        <w:rPr>
          <w:rFonts w:ascii="Times New Roman" w:hAnsi="Times New Roman"/>
          <w:sz w:val="28"/>
          <w:szCs w:val="28"/>
          <w:lang w:val="uk-UA"/>
        </w:rPr>
        <w:t>Селезнева Н</w:t>
      </w:r>
      <w:r>
        <w:rPr>
          <w:rFonts w:ascii="Times New Roman" w:hAnsi="Times New Roman"/>
          <w:sz w:val="28"/>
          <w:szCs w:val="28"/>
          <w:lang w:val="uk-UA"/>
        </w:rPr>
        <w:t>.</w:t>
      </w:r>
      <w:r w:rsidRPr="00535C55">
        <w:rPr>
          <w:rFonts w:ascii="Times New Roman" w:hAnsi="Times New Roman"/>
          <w:sz w:val="28"/>
          <w:szCs w:val="28"/>
          <w:lang w:val="uk-UA"/>
        </w:rPr>
        <w:t xml:space="preserve"> О</w:t>
      </w:r>
      <w:r>
        <w:rPr>
          <w:rFonts w:ascii="Times New Roman" w:hAnsi="Times New Roman"/>
          <w:sz w:val="28"/>
          <w:szCs w:val="28"/>
          <w:lang w:val="uk-UA"/>
        </w:rPr>
        <w:t>.</w:t>
      </w:r>
      <w:r w:rsidRPr="00535C55">
        <w:rPr>
          <w:rFonts w:ascii="Times New Roman" w:hAnsi="Times New Roman"/>
          <w:sz w:val="28"/>
          <w:szCs w:val="28"/>
          <w:lang w:val="uk-UA"/>
        </w:rPr>
        <w:t xml:space="preserve"> Професіоналізм хормейстера. Психологічний та культурно-історичний аспекти</w:t>
      </w:r>
      <w:r>
        <w:rPr>
          <w:rFonts w:ascii="Times New Roman" w:hAnsi="Times New Roman"/>
          <w:sz w:val="28"/>
          <w:szCs w:val="28"/>
          <w:lang w:val="uk-UA"/>
        </w:rPr>
        <w:t>:</w:t>
      </w:r>
      <w:r w:rsidRPr="00535C55">
        <w:rPr>
          <w:rFonts w:ascii="Times New Roman" w:hAnsi="Times New Roman"/>
          <w:sz w:val="28"/>
          <w:szCs w:val="28"/>
          <w:lang w:val="uk-UA"/>
        </w:rPr>
        <w:t xml:space="preserve"> </w:t>
      </w:r>
      <w:r>
        <w:rPr>
          <w:rFonts w:ascii="Times New Roman" w:hAnsi="Times New Roman"/>
          <w:sz w:val="28"/>
          <w:szCs w:val="28"/>
          <w:lang w:val="uk-UA"/>
        </w:rPr>
        <w:t>а</w:t>
      </w:r>
      <w:r w:rsidRPr="00535C55">
        <w:rPr>
          <w:rFonts w:ascii="Times New Roman" w:hAnsi="Times New Roman"/>
          <w:sz w:val="28"/>
          <w:szCs w:val="28"/>
          <w:lang w:val="uk-UA"/>
        </w:rPr>
        <w:t xml:space="preserve">втореф. </w:t>
      </w:r>
      <w:r>
        <w:rPr>
          <w:rFonts w:ascii="Times New Roman" w:hAnsi="Times New Roman"/>
          <w:sz w:val="28"/>
          <w:szCs w:val="28"/>
          <w:lang w:val="uk-UA"/>
        </w:rPr>
        <w:t>...д</w:t>
      </w:r>
      <w:r w:rsidRPr="00535C55">
        <w:rPr>
          <w:rFonts w:ascii="Times New Roman" w:hAnsi="Times New Roman"/>
          <w:sz w:val="28"/>
          <w:szCs w:val="28"/>
          <w:lang w:val="uk-UA"/>
        </w:rPr>
        <w:t>ис.</w:t>
      </w:r>
      <w:r>
        <w:rPr>
          <w:rFonts w:ascii="Times New Roman" w:hAnsi="Times New Roman"/>
          <w:sz w:val="28"/>
          <w:szCs w:val="28"/>
          <w:lang w:val="uk-UA"/>
        </w:rPr>
        <w:t xml:space="preserve"> </w:t>
      </w:r>
      <w:r w:rsidRPr="00535C55">
        <w:rPr>
          <w:rFonts w:ascii="Times New Roman" w:hAnsi="Times New Roman"/>
          <w:sz w:val="28"/>
          <w:szCs w:val="28"/>
          <w:lang w:val="uk-UA"/>
        </w:rPr>
        <w:t>канд мист-ва</w:t>
      </w:r>
      <w:r>
        <w:rPr>
          <w:rFonts w:ascii="Times New Roman" w:hAnsi="Times New Roman"/>
          <w:sz w:val="28"/>
          <w:szCs w:val="28"/>
          <w:lang w:val="uk-UA"/>
        </w:rPr>
        <w:t>. Одеса</w:t>
      </w:r>
      <w:r w:rsidRPr="00535C55">
        <w:rPr>
          <w:rFonts w:ascii="Times New Roman" w:hAnsi="Times New Roman"/>
          <w:sz w:val="28"/>
          <w:szCs w:val="28"/>
          <w:lang w:val="uk-UA"/>
        </w:rPr>
        <w:t>, 2004. 16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Смирнова Т. Хорознавство: історія, теорія, методика). Харків, 2018. 212 с. </w:t>
      </w:r>
    </w:p>
    <w:p w:rsidR="00A749F6" w:rsidRPr="008763EB" w:rsidRDefault="00A749F6" w:rsidP="00724075">
      <w:pPr>
        <w:pStyle w:val="ListParagraph"/>
        <w:numPr>
          <w:ilvl w:val="0"/>
          <w:numId w:val="9"/>
        </w:numPr>
        <w:spacing w:after="0" w:line="360" w:lineRule="auto"/>
        <w:ind w:left="0" w:firstLine="567"/>
        <w:jc w:val="both"/>
        <w:rPr>
          <w:rFonts w:ascii="Times New Roman" w:hAnsi="Times New Roman"/>
          <w:sz w:val="28"/>
          <w:szCs w:val="28"/>
        </w:rPr>
      </w:pPr>
      <w:r>
        <w:rPr>
          <w:rFonts w:ascii="Times New Roman" w:hAnsi="Times New Roman"/>
          <w:sz w:val="28"/>
          <w:szCs w:val="28"/>
          <w:lang w:val="uk-UA"/>
        </w:rPr>
        <w:t xml:space="preserve">Соловйов В. А. Мануальна технічна майстерність як фактор професійної підготовки майбутнього керівника хорового колективу. </w:t>
      </w:r>
      <w:r w:rsidRPr="00A719FA">
        <w:rPr>
          <w:rFonts w:ascii="Times New Roman" w:hAnsi="Times New Roman"/>
          <w:i/>
          <w:sz w:val="28"/>
          <w:szCs w:val="28"/>
          <w:lang w:val="uk-UA"/>
        </w:rPr>
        <w:t xml:space="preserve">Молодий вчений, </w:t>
      </w:r>
      <w:r>
        <w:rPr>
          <w:rFonts w:ascii="Times New Roman" w:hAnsi="Times New Roman"/>
          <w:sz w:val="28"/>
          <w:szCs w:val="28"/>
          <w:lang w:val="uk-UA"/>
        </w:rPr>
        <w:t>2018, № 4 (56). С. 533-536.</w:t>
      </w:r>
    </w:p>
    <w:p w:rsidR="00A749F6" w:rsidRPr="00AE11F0"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AE11F0">
        <w:rPr>
          <w:rFonts w:ascii="Times New Roman" w:hAnsi="Times New Roman"/>
          <w:sz w:val="28"/>
          <w:szCs w:val="28"/>
          <w:lang w:val="uk-UA"/>
        </w:rPr>
        <w:t>Сюта Б. Музична творчість 1970-1990-х років: параметри художньої цілісності. Київ</w:t>
      </w:r>
      <w:r>
        <w:rPr>
          <w:rFonts w:ascii="Times New Roman" w:hAnsi="Times New Roman"/>
          <w:sz w:val="28"/>
          <w:szCs w:val="28"/>
          <w:lang w:val="uk-UA"/>
        </w:rPr>
        <w:t>,</w:t>
      </w:r>
      <w:r w:rsidRPr="00AE11F0">
        <w:rPr>
          <w:rFonts w:ascii="Times New Roman" w:hAnsi="Times New Roman"/>
          <w:sz w:val="28"/>
          <w:szCs w:val="28"/>
          <w:lang w:val="uk-UA"/>
        </w:rPr>
        <w:t xml:space="preserve"> 2006. 256 с.</w:t>
      </w:r>
    </w:p>
    <w:p w:rsidR="00A749F6" w:rsidRPr="008507C9"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8507C9">
        <w:rPr>
          <w:rFonts w:ascii="Times New Roman" w:hAnsi="Times New Roman"/>
          <w:sz w:val="28"/>
          <w:szCs w:val="28"/>
          <w:lang w:val="uk-UA"/>
        </w:rPr>
        <w:t>Тарасов С. В. Камерно-вокальная муз</w:t>
      </w:r>
      <w:r w:rsidRPr="008507C9">
        <w:rPr>
          <w:rFonts w:ascii="Times New Roman" w:hAnsi="Times New Roman"/>
          <w:sz w:val="28"/>
          <w:szCs w:val="28"/>
        </w:rPr>
        <w:t>ыка венских классиков. К проблеме генезиса и эволюции жанра</w:t>
      </w:r>
      <w:r>
        <w:rPr>
          <w:rFonts w:ascii="Times New Roman" w:hAnsi="Times New Roman"/>
          <w:sz w:val="28"/>
          <w:szCs w:val="28"/>
          <w:lang w:val="uk-UA"/>
        </w:rPr>
        <w:t>.</w:t>
      </w:r>
      <w:r w:rsidRPr="008507C9">
        <w:rPr>
          <w:rFonts w:ascii="Times New Roman" w:hAnsi="Times New Roman"/>
          <w:sz w:val="28"/>
          <w:szCs w:val="28"/>
        </w:rPr>
        <w:t xml:space="preserve"> </w:t>
      </w:r>
      <w:r w:rsidRPr="00A719FA">
        <w:rPr>
          <w:rFonts w:ascii="Times New Roman" w:hAnsi="Times New Roman"/>
          <w:i/>
          <w:sz w:val="28"/>
          <w:szCs w:val="28"/>
        </w:rPr>
        <w:t xml:space="preserve">Успехи современного естествознания, </w:t>
      </w:r>
      <w:r w:rsidRPr="008507C9">
        <w:rPr>
          <w:rFonts w:ascii="Times New Roman" w:hAnsi="Times New Roman"/>
          <w:sz w:val="28"/>
          <w:szCs w:val="28"/>
        </w:rPr>
        <w:t>2009, № 10. С</w:t>
      </w:r>
      <w:r w:rsidRPr="00C36896">
        <w:rPr>
          <w:rFonts w:ascii="Times New Roman" w:hAnsi="Times New Roman"/>
          <w:sz w:val="28"/>
          <w:szCs w:val="28"/>
        </w:rPr>
        <w:t>. 88-90</w:t>
      </w:r>
      <w:r>
        <w:rPr>
          <w:rFonts w:ascii="Times New Roman" w:hAnsi="Times New Roman"/>
          <w:sz w:val="28"/>
          <w:szCs w:val="28"/>
          <w:lang w:val="uk-UA"/>
        </w:rPr>
        <w:t>.</w:t>
      </w:r>
      <w:r w:rsidRPr="00C36896">
        <w:rPr>
          <w:rFonts w:ascii="Times New Roman" w:hAnsi="Times New Roman"/>
          <w:sz w:val="28"/>
          <w:szCs w:val="28"/>
        </w:rPr>
        <w:t xml:space="preserve"> </w:t>
      </w:r>
      <w:r>
        <w:rPr>
          <w:rFonts w:ascii="Times New Roman" w:hAnsi="Times New Roman"/>
          <w:sz w:val="28"/>
          <w:szCs w:val="28"/>
          <w:lang w:val="en-US"/>
        </w:rPr>
        <w:t>URL</w:t>
      </w:r>
      <w:r w:rsidRPr="00C36896">
        <w:rPr>
          <w:rFonts w:ascii="Times New Roman" w:hAnsi="Times New Roman"/>
          <w:sz w:val="28"/>
          <w:szCs w:val="28"/>
        </w:rPr>
        <w:t>:</w:t>
      </w:r>
      <w:r w:rsidRPr="008507C9">
        <w:rPr>
          <w:rFonts w:ascii="Times New Roman" w:hAnsi="Times New Roman"/>
          <w:sz w:val="28"/>
          <w:szCs w:val="28"/>
          <w:lang w:val="uk-UA"/>
        </w:rPr>
        <w:t xml:space="preserve"> </w:t>
      </w:r>
      <w:r w:rsidRPr="00C36896">
        <w:rPr>
          <w:rFonts w:ascii="Times New Roman" w:hAnsi="Times New Roman"/>
          <w:sz w:val="28"/>
          <w:szCs w:val="28"/>
          <w:lang w:val="en-US"/>
        </w:rPr>
        <w:t>https</w:t>
      </w:r>
      <w:r w:rsidRPr="00C36896">
        <w:rPr>
          <w:rFonts w:ascii="Times New Roman" w:hAnsi="Times New Roman"/>
          <w:sz w:val="28"/>
          <w:szCs w:val="28"/>
        </w:rPr>
        <w:t>://</w:t>
      </w:r>
      <w:r w:rsidRPr="00C36896">
        <w:rPr>
          <w:rFonts w:ascii="Times New Roman" w:hAnsi="Times New Roman"/>
          <w:sz w:val="28"/>
          <w:szCs w:val="28"/>
          <w:lang w:val="en-US"/>
        </w:rPr>
        <w:t>www</w:t>
      </w:r>
      <w:r w:rsidRPr="00C36896">
        <w:rPr>
          <w:rFonts w:ascii="Times New Roman" w:hAnsi="Times New Roman"/>
          <w:sz w:val="28"/>
          <w:szCs w:val="28"/>
        </w:rPr>
        <w:t>.</w:t>
      </w:r>
      <w:r w:rsidRPr="00C36896">
        <w:rPr>
          <w:rFonts w:ascii="Times New Roman" w:hAnsi="Times New Roman"/>
          <w:sz w:val="28"/>
          <w:szCs w:val="28"/>
          <w:lang w:val="en-US"/>
        </w:rPr>
        <w:t>natural</w:t>
      </w:r>
      <w:r w:rsidRPr="00C36896">
        <w:rPr>
          <w:rFonts w:ascii="Times New Roman" w:hAnsi="Times New Roman"/>
          <w:sz w:val="28"/>
          <w:szCs w:val="28"/>
        </w:rPr>
        <w:t>-</w:t>
      </w:r>
      <w:r w:rsidRPr="00C36896">
        <w:rPr>
          <w:rFonts w:ascii="Times New Roman" w:hAnsi="Times New Roman"/>
          <w:sz w:val="28"/>
          <w:szCs w:val="28"/>
          <w:lang w:val="en-US"/>
        </w:rPr>
        <w:t>sciences</w:t>
      </w:r>
      <w:r w:rsidRPr="00C36896">
        <w:rPr>
          <w:rFonts w:ascii="Times New Roman" w:hAnsi="Times New Roman"/>
          <w:sz w:val="28"/>
          <w:szCs w:val="28"/>
        </w:rPr>
        <w:t>.</w:t>
      </w:r>
      <w:r w:rsidRPr="00C36896">
        <w:rPr>
          <w:rFonts w:ascii="Times New Roman" w:hAnsi="Times New Roman"/>
          <w:sz w:val="28"/>
          <w:szCs w:val="28"/>
          <w:lang w:val="en-US"/>
        </w:rPr>
        <w:t>ru</w:t>
      </w:r>
      <w:r w:rsidRPr="00C36896">
        <w:rPr>
          <w:rFonts w:ascii="Times New Roman" w:hAnsi="Times New Roman"/>
          <w:sz w:val="28"/>
          <w:szCs w:val="28"/>
        </w:rPr>
        <w:t>/</w:t>
      </w:r>
      <w:r w:rsidRPr="00C36896">
        <w:rPr>
          <w:rFonts w:ascii="Times New Roman" w:hAnsi="Times New Roman"/>
          <w:sz w:val="28"/>
          <w:szCs w:val="28"/>
          <w:lang w:val="en-US"/>
        </w:rPr>
        <w:t>ru</w:t>
      </w:r>
      <w:r w:rsidRPr="00C36896">
        <w:rPr>
          <w:rFonts w:ascii="Times New Roman" w:hAnsi="Times New Roman"/>
          <w:sz w:val="28"/>
          <w:szCs w:val="28"/>
        </w:rPr>
        <w:t>/</w:t>
      </w:r>
      <w:r w:rsidRPr="00C36896">
        <w:rPr>
          <w:rFonts w:ascii="Times New Roman" w:hAnsi="Times New Roman"/>
          <w:sz w:val="28"/>
          <w:szCs w:val="28"/>
          <w:lang w:val="en-US"/>
        </w:rPr>
        <w:t>article</w:t>
      </w:r>
      <w:r w:rsidRPr="00C36896">
        <w:rPr>
          <w:rFonts w:ascii="Times New Roman" w:hAnsi="Times New Roman"/>
          <w:sz w:val="28"/>
          <w:szCs w:val="28"/>
        </w:rPr>
        <w:t>/</w:t>
      </w:r>
      <w:r w:rsidRPr="00C36896">
        <w:rPr>
          <w:rFonts w:ascii="Times New Roman" w:hAnsi="Times New Roman"/>
          <w:sz w:val="28"/>
          <w:szCs w:val="28"/>
          <w:lang w:val="en-US"/>
        </w:rPr>
        <w:t>view</w:t>
      </w:r>
      <w:r w:rsidRPr="00C36896">
        <w:rPr>
          <w:rFonts w:ascii="Times New Roman" w:hAnsi="Times New Roman"/>
          <w:sz w:val="28"/>
          <w:szCs w:val="28"/>
        </w:rPr>
        <w:t>?</w:t>
      </w:r>
      <w:r w:rsidRPr="00C36896">
        <w:rPr>
          <w:rFonts w:ascii="Times New Roman" w:hAnsi="Times New Roman"/>
          <w:sz w:val="28"/>
          <w:szCs w:val="28"/>
          <w:lang w:val="en-US"/>
        </w:rPr>
        <w:t>id</w:t>
      </w:r>
      <w:r w:rsidRPr="00C36896">
        <w:rPr>
          <w:rFonts w:ascii="Times New Roman" w:hAnsi="Times New Roman"/>
          <w:sz w:val="28"/>
          <w:szCs w:val="28"/>
        </w:rPr>
        <w:t xml:space="preserve">=13137 </w:t>
      </w:r>
      <w:r>
        <w:rPr>
          <w:rFonts w:ascii="Times New Roman" w:hAnsi="Times New Roman"/>
          <w:sz w:val="28"/>
          <w:szCs w:val="28"/>
          <w:lang w:val="uk-UA"/>
        </w:rPr>
        <w:t>(дата звернення: 2. 10. 2019)</w:t>
      </w:r>
    </w:p>
    <w:p w:rsidR="00A749F6" w:rsidRPr="008507C9"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8507C9">
        <w:rPr>
          <w:rFonts w:ascii="Times New Roman" w:hAnsi="Times New Roman"/>
          <w:sz w:val="28"/>
          <w:szCs w:val="28"/>
          <w:lang w:val="uk-UA"/>
        </w:rPr>
        <w:t>Ткач Ю. С. Індивідуальний виконавський стиль диригента-хормейстера: теоретичний та практичний аспекти (на прикладі національної заслуженої академічної капели «Думка»)</w:t>
      </w:r>
      <w:r>
        <w:rPr>
          <w:rFonts w:ascii="Times New Roman" w:hAnsi="Times New Roman"/>
          <w:sz w:val="28"/>
          <w:szCs w:val="28"/>
          <w:lang w:val="uk-UA"/>
        </w:rPr>
        <w:t>:</w:t>
      </w:r>
      <w:r w:rsidRPr="008507C9">
        <w:rPr>
          <w:rFonts w:ascii="Times New Roman" w:hAnsi="Times New Roman"/>
          <w:sz w:val="28"/>
          <w:szCs w:val="28"/>
          <w:lang w:val="uk-UA"/>
        </w:rPr>
        <w:t xml:space="preserve"> автореф. </w:t>
      </w:r>
      <w:r>
        <w:rPr>
          <w:rFonts w:ascii="Times New Roman" w:hAnsi="Times New Roman"/>
          <w:sz w:val="28"/>
          <w:szCs w:val="28"/>
          <w:lang w:val="uk-UA"/>
        </w:rPr>
        <w:t>...</w:t>
      </w:r>
      <w:r w:rsidRPr="008507C9">
        <w:rPr>
          <w:rFonts w:ascii="Times New Roman" w:hAnsi="Times New Roman"/>
          <w:sz w:val="28"/>
          <w:szCs w:val="28"/>
          <w:lang w:val="uk-UA"/>
        </w:rPr>
        <w:t>дис. канд мист-ва</w:t>
      </w:r>
      <w:r>
        <w:rPr>
          <w:rFonts w:ascii="Times New Roman" w:hAnsi="Times New Roman"/>
          <w:sz w:val="28"/>
          <w:szCs w:val="28"/>
          <w:lang w:val="uk-UA"/>
        </w:rPr>
        <w:t xml:space="preserve"> :</w:t>
      </w:r>
      <w:r w:rsidRPr="008507C9">
        <w:rPr>
          <w:rFonts w:ascii="Times New Roman" w:hAnsi="Times New Roman"/>
          <w:sz w:val="28"/>
          <w:szCs w:val="28"/>
          <w:lang w:val="uk-UA"/>
        </w:rPr>
        <w:t xml:space="preserve"> 17.00.03 </w:t>
      </w:r>
      <w:r>
        <w:rPr>
          <w:rFonts w:ascii="Times New Roman" w:hAnsi="Times New Roman"/>
          <w:sz w:val="28"/>
          <w:szCs w:val="28"/>
          <w:lang w:val="uk-UA"/>
        </w:rPr>
        <w:t>;</w:t>
      </w:r>
      <w:r w:rsidRPr="008507C9">
        <w:rPr>
          <w:rFonts w:ascii="Times New Roman" w:hAnsi="Times New Roman"/>
          <w:sz w:val="28"/>
          <w:szCs w:val="28"/>
          <w:lang w:val="uk-UA"/>
        </w:rPr>
        <w:t xml:space="preserve"> Київ, НМАУ ім. П. І. Чайковського, 2012. 20 с.</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Ткач Ю. Специфіка диригентської інтерпретації у хоровому виконавстві. </w:t>
      </w:r>
      <w:r w:rsidRPr="00A719FA">
        <w:rPr>
          <w:rFonts w:ascii="Times New Roman" w:hAnsi="Times New Roman"/>
          <w:i/>
          <w:sz w:val="28"/>
          <w:szCs w:val="28"/>
          <w:lang w:val="uk-UA"/>
        </w:rPr>
        <w:t>Науковий вісник Національної музичної академії ім. П. І. Чайковського.</w:t>
      </w:r>
      <w:r>
        <w:rPr>
          <w:rFonts w:ascii="Times New Roman" w:hAnsi="Times New Roman"/>
          <w:sz w:val="28"/>
          <w:szCs w:val="28"/>
          <w:lang w:val="uk-UA"/>
        </w:rPr>
        <w:t xml:space="preserve"> Вип. 99: Проблеми музичного мистецтва : спадщина і сучасність. Кн. 3 : зб. ст. Київ, 2012. С. 436-451. </w:t>
      </w:r>
    </w:p>
    <w:p w:rsidR="00A749F6" w:rsidRPr="000E20C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Трубенок Е. А. </w:t>
      </w:r>
      <w:r>
        <w:rPr>
          <w:rFonts w:ascii="Times New Roman" w:hAnsi="Times New Roman"/>
          <w:sz w:val="28"/>
          <w:szCs w:val="28"/>
          <w:lang w:val="en-US"/>
        </w:rPr>
        <w:t>Te</w:t>
      </w:r>
      <w:r w:rsidRPr="000E20C6">
        <w:rPr>
          <w:rFonts w:ascii="Times New Roman" w:hAnsi="Times New Roman"/>
          <w:sz w:val="28"/>
          <w:szCs w:val="28"/>
        </w:rPr>
        <w:t xml:space="preserve"> </w:t>
      </w:r>
      <w:r>
        <w:rPr>
          <w:rFonts w:ascii="Times New Roman" w:hAnsi="Times New Roman"/>
          <w:sz w:val="28"/>
          <w:szCs w:val="28"/>
          <w:lang w:val="en-US"/>
        </w:rPr>
        <w:t>Deum</w:t>
      </w:r>
      <w:r>
        <w:rPr>
          <w:rFonts w:ascii="Times New Roman" w:hAnsi="Times New Roman"/>
          <w:sz w:val="28"/>
          <w:szCs w:val="28"/>
        </w:rPr>
        <w:t xml:space="preserve">: основные жанровые модели: дис. …кад. искусствоведения: Москва, 2015. </w:t>
      </w:r>
      <w:r w:rsidRPr="00C36896">
        <w:rPr>
          <w:rFonts w:ascii="Times New Roman" w:hAnsi="Times New Roman"/>
          <w:sz w:val="28"/>
          <w:szCs w:val="28"/>
        </w:rPr>
        <w:t xml:space="preserve">373 </w:t>
      </w:r>
      <w:r>
        <w:rPr>
          <w:rFonts w:ascii="Times New Roman" w:hAnsi="Times New Roman"/>
          <w:sz w:val="28"/>
          <w:szCs w:val="28"/>
        </w:rPr>
        <w:t>с</w:t>
      </w:r>
      <w:r w:rsidRPr="00C36896">
        <w:rPr>
          <w:rFonts w:ascii="Times New Roman" w:hAnsi="Times New Roman"/>
          <w:sz w:val="28"/>
          <w:szCs w:val="28"/>
        </w:rPr>
        <w:t xml:space="preserve">. </w:t>
      </w:r>
      <w:r>
        <w:rPr>
          <w:rFonts w:ascii="Times New Roman" w:hAnsi="Times New Roman"/>
          <w:sz w:val="28"/>
          <w:szCs w:val="28"/>
          <w:lang w:val="en-US"/>
        </w:rPr>
        <w:t>URL</w:t>
      </w:r>
      <w:r w:rsidRPr="00C36896">
        <w:rPr>
          <w:rFonts w:ascii="Times New Roman" w:hAnsi="Times New Roman"/>
          <w:sz w:val="28"/>
          <w:szCs w:val="28"/>
        </w:rPr>
        <w:t>:</w:t>
      </w:r>
      <w:r>
        <w:rPr>
          <w:rFonts w:ascii="Times New Roman" w:hAnsi="Times New Roman"/>
          <w:sz w:val="28"/>
          <w:szCs w:val="28"/>
          <w:lang w:val="uk-UA"/>
        </w:rPr>
        <w:t xml:space="preserve"> </w:t>
      </w:r>
      <w:r w:rsidRPr="00C36896">
        <w:rPr>
          <w:rFonts w:ascii="Times New Roman" w:hAnsi="Times New Roman"/>
          <w:sz w:val="28"/>
          <w:szCs w:val="28"/>
          <w:lang w:val="en-US"/>
        </w:rPr>
        <w:t>https</w:t>
      </w:r>
      <w:r w:rsidRPr="00C36896">
        <w:rPr>
          <w:rFonts w:ascii="Times New Roman" w:hAnsi="Times New Roman"/>
          <w:sz w:val="28"/>
          <w:szCs w:val="28"/>
        </w:rPr>
        <w:t>://</w:t>
      </w:r>
      <w:r w:rsidRPr="00C36896">
        <w:rPr>
          <w:rFonts w:ascii="Times New Roman" w:hAnsi="Times New Roman"/>
          <w:sz w:val="28"/>
          <w:szCs w:val="28"/>
          <w:lang w:val="en-US"/>
        </w:rPr>
        <w:t>docplayer</w:t>
      </w:r>
      <w:r w:rsidRPr="00C36896">
        <w:rPr>
          <w:rFonts w:ascii="Times New Roman" w:hAnsi="Times New Roman"/>
          <w:sz w:val="28"/>
          <w:szCs w:val="28"/>
        </w:rPr>
        <w:t>.</w:t>
      </w:r>
      <w:r w:rsidRPr="00C36896">
        <w:rPr>
          <w:rFonts w:ascii="Times New Roman" w:hAnsi="Times New Roman"/>
          <w:sz w:val="28"/>
          <w:szCs w:val="28"/>
          <w:lang w:val="en-US"/>
        </w:rPr>
        <w:t>ru</w:t>
      </w:r>
      <w:r w:rsidRPr="00C36896">
        <w:rPr>
          <w:rFonts w:ascii="Times New Roman" w:hAnsi="Times New Roman"/>
          <w:sz w:val="28"/>
          <w:szCs w:val="28"/>
        </w:rPr>
        <w:t>/28578479-</w:t>
      </w:r>
      <w:r w:rsidRPr="00C36896">
        <w:rPr>
          <w:rFonts w:ascii="Times New Roman" w:hAnsi="Times New Roman"/>
          <w:sz w:val="28"/>
          <w:szCs w:val="28"/>
          <w:lang w:val="en-US"/>
        </w:rPr>
        <w:t>Trubenok</w:t>
      </w:r>
      <w:r w:rsidRPr="00C36896">
        <w:rPr>
          <w:rFonts w:ascii="Times New Roman" w:hAnsi="Times New Roman"/>
          <w:sz w:val="28"/>
          <w:szCs w:val="28"/>
        </w:rPr>
        <w:t>-</w:t>
      </w:r>
      <w:r w:rsidRPr="00C36896">
        <w:rPr>
          <w:rFonts w:ascii="Times New Roman" w:hAnsi="Times New Roman"/>
          <w:sz w:val="28"/>
          <w:szCs w:val="28"/>
          <w:lang w:val="en-US"/>
        </w:rPr>
        <w:t>elena</w:t>
      </w:r>
      <w:r w:rsidRPr="00C36896">
        <w:rPr>
          <w:rFonts w:ascii="Times New Roman" w:hAnsi="Times New Roman"/>
          <w:sz w:val="28"/>
          <w:szCs w:val="28"/>
        </w:rPr>
        <w:t>-</w:t>
      </w:r>
      <w:r w:rsidRPr="00C36896">
        <w:rPr>
          <w:rFonts w:ascii="Times New Roman" w:hAnsi="Times New Roman"/>
          <w:sz w:val="28"/>
          <w:szCs w:val="28"/>
          <w:lang w:val="en-US"/>
        </w:rPr>
        <w:t>aleksandrovna</w:t>
      </w:r>
      <w:r w:rsidRPr="00C36896">
        <w:rPr>
          <w:rFonts w:ascii="Times New Roman" w:hAnsi="Times New Roman"/>
          <w:sz w:val="28"/>
          <w:szCs w:val="28"/>
        </w:rPr>
        <w:t>-</w:t>
      </w:r>
      <w:r w:rsidRPr="00C36896">
        <w:rPr>
          <w:rFonts w:ascii="Times New Roman" w:hAnsi="Times New Roman"/>
          <w:sz w:val="28"/>
          <w:szCs w:val="28"/>
          <w:lang w:val="en-US"/>
        </w:rPr>
        <w:t>te</w:t>
      </w:r>
      <w:r w:rsidRPr="00C36896">
        <w:rPr>
          <w:rFonts w:ascii="Times New Roman" w:hAnsi="Times New Roman"/>
          <w:sz w:val="28"/>
          <w:szCs w:val="28"/>
        </w:rPr>
        <w:t>-</w:t>
      </w:r>
      <w:r w:rsidRPr="00C36896">
        <w:rPr>
          <w:rFonts w:ascii="Times New Roman" w:hAnsi="Times New Roman"/>
          <w:sz w:val="28"/>
          <w:szCs w:val="28"/>
          <w:lang w:val="en-US"/>
        </w:rPr>
        <w:t>deum</w:t>
      </w:r>
      <w:r w:rsidRPr="00C36896">
        <w:rPr>
          <w:rFonts w:ascii="Times New Roman" w:hAnsi="Times New Roman"/>
          <w:sz w:val="28"/>
          <w:szCs w:val="28"/>
        </w:rPr>
        <w:t>-</w:t>
      </w:r>
      <w:r w:rsidRPr="00C36896">
        <w:rPr>
          <w:rFonts w:ascii="Times New Roman" w:hAnsi="Times New Roman"/>
          <w:sz w:val="28"/>
          <w:szCs w:val="28"/>
          <w:lang w:val="en-US"/>
        </w:rPr>
        <w:t>osnovnye</w:t>
      </w:r>
      <w:r w:rsidRPr="00C36896">
        <w:rPr>
          <w:rFonts w:ascii="Times New Roman" w:hAnsi="Times New Roman"/>
          <w:sz w:val="28"/>
          <w:szCs w:val="28"/>
        </w:rPr>
        <w:t>-</w:t>
      </w:r>
      <w:r w:rsidRPr="00C36896">
        <w:rPr>
          <w:rFonts w:ascii="Times New Roman" w:hAnsi="Times New Roman"/>
          <w:sz w:val="28"/>
          <w:szCs w:val="28"/>
          <w:lang w:val="en-US"/>
        </w:rPr>
        <w:t>zhanrovye</w:t>
      </w:r>
      <w:r w:rsidRPr="00C36896">
        <w:rPr>
          <w:rFonts w:ascii="Times New Roman" w:hAnsi="Times New Roman"/>
          <w:sz w:val="28"/>
          <w:szCs w:val="28"/>
        </w:rPr>
        <w:t>-</w:t>
      </w:r>
      <w:r w:rsidRPr="00C36896">
        <w:rPr>
          <w:rFonts w:ascii="Times New Roman" w:hAnsi="Times New Roman"/>
          <w:sz w:val="28"/>
          <w:szCs w:val="28"/>
          <w:lang w:val="en-US"/>
        </w:rPr>
        <w:t>modeli</w:t>
      </w:r>
      <w:r w:rsidRPr="00C36896">
        <w:rPr>
          <w:rFonts w:ascii="Times New Roman" w:hAnsi="Times New Roman"/>
          <w:sz w:val="28"/>
          <w:szCs w:val="28"/>
        </w:rPr>
        <w:t>.</w:t>
      </w:r>
      <w:r w:rsidRPr="00C36896">
        <w:rPr>
          <w:rFonts w:ascii="Times New Roman" w:hAnsi="Times New Roman"/>
          <w:sz w:val="28"/>
          <w:szCs w:val="28"/>
          <w:lang w:val="en-US"/>
        </w:rPr>
        <w:t>html</w:t>
      </w:r>
      <w:r w:rsidRPr="00C36896">
        <w:rPr>
          <w:rFonts w:ascii="Times New Roman" w:hAnsi="Times New Roman"/>
          <w:sz w:val="28"/>
          <w:szCs w:val="28"/>
        </w:rPr>
        <w:t xml:space="preserve"> </w:t>
      </w:r>
      <w:r>
        <w:rPr>
          <w:rFonts w:ascii="Times New Roman" w:hAnsi="Times New Roman"/>
          <w:sz w:val="28"/>
          <w:szCs w:val="28"/>
          <w:lang w:val="uk-UA"/>
        </w:rPr>
        <w:t>(дата звернення: 23. 09. 2019)</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Филиппова О. Историческое исполнительство: мифы и реальность. </w:t>
      </w:r>
      <w:r w:rsidRPr="00A719FA">
        <w:rPr>
          <w:rFonts w:ascii="Times New Roman" w:hAnsi="Times New Roman"/>
          <w:i/>
          <w:sz w:val="28"/>
          <w:szCs w:val="28"/>
          <w:lang w:val="uk-UA"/>
        </w:rPr>
        <w:t>Музыкальная академия</w:t>
      </w:r>
      <w:r>
        <w:rPr>
          <w:rFonts w:ascii="Times New Roman" w:hAnsi="Times New Roman"/>
          <w:sz w:val="28"/>
          <w:szCs w:val="28"/>
          <w:lang w:val="uk-UA"/>
        </w:rPr>
        <w:t>, 2002, № 2. С. 148-152.</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Хмілевська Н. Проблемні питання автентичного виконання хорової музики доби Відродження (постановка проблеми). </w:t>
      </w:r>
      <w:r w:rsidRPr="00A719FA">
        <w:rPr>
          <w:rFonts w:ascii="Times New Roman" w:hAnsi="Times New Roman"/>
          <w:i/>
          <w:sz w:val="28"/>
          <w:szCs w:val="28"/>
          <w:lang w:val="uk-UA"/>
        </w:rPr>
        <w:t>Київське музикознавство</w:t>
      </w:r>
      <w:r>
        <w:rPr>
          <w:rFonts w:ascii="Times New Roman" w:hAnsi="Times New Roman"/>
          <w:sz w:val="28"/>
          <w:szCs w:val="28"/>
          <w:lang w:val="uk-UA"/>
        </w:rPr>
        <w:t xml:space="preserve">, 2010. Вип. 31. С. 26-35.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Хохлова А. Л. О некотор</w:t>
      </w:r>
      <w:r>
        <w:rPr>
          <w:rFonts w:ascii="Times New Roman" w:hAnsi="Times New Roman"/>
          <w:sz w:val="28"/>
          <w:szCs w:val="28"/>
        </w:rPr>
        <w:t xml:space="preserve">ых чертах театральности в камерных трио Йозефа Гайдна. </w:t>
      </w:r>
      <w:r w:rsidRPr="00A719FA">
        <w:rPr>
          <w:rFonts w:ascii="Times New Roman" w:hAnsi="Times New Roman"/>
          <w:i/>
          <w:sz w:val="28"/>
          <w:szCs w:val="28"/>
        </w:rPr>
        <w:t>Проблемы музыкальной науки</w:t>
      </w:r>
      <w:r>
        <w:rPr>
          <w:rFonts w:ascii="Times New Roman" w:hAnsi="Times New Roman"/>
          <w:sz w:val="28"/>
          <w:szCs w:val="28"/>
        </w:rPr>
        <w:t>, 2012, № 1 (10). С. 126-128.</w:t>
      </w:r>
    </w:p>
    <w:p w:rsidR="00A749F6" w:rsidRPr="003556D2"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Цюряк І. О., Захаржевська Ю. Р. Особливості виконання хорової музики епохи Ренесансу сучасними співаками. </w:t>
      </w:r>
      <w:r w:rsidRPr="00A719FA">
        <w:rPr>
          <w:rFonts w:ascii="Times New Roman" w:hAnsi="Times New Roman"/>
          <w:i/>
          <w:sz w:val="28"/>
          <w:szCs w:val="28"/>
          <w:lang w:val="uk-UA"/>
        </w:rPr>
        <w:t>Мистецька освіта: проблеми і перспективи розвитку в контексті європейської інтеграції</w:t>
      </w:r>
      <w:r>
        <w:rPr>
          <w:rFonts w:ascii="Times New Roman" w:hAnsi="Times New Roman"/>
          <w:sz w:val="28"/>
          <w:szCs w:val="28"/>
          <w:lang w:val="uk-UA"/>
        </w:rPr>
        <w:t xml:space="preserve">: зб. наук. праць за заг. ред. І. В. Баладинської, Н. Є. Колесник. 2017; </w:t>
      </w:r>
      <w:r>
        <w:rPr>
          <w:rFonts w:ascii="Times New Roman" w:hAnsi="Times New Roman"/>
          <w:sz w:val="28"/>
          <w:szCs w:val="28"/>
          <w:lang w:val="en-US"/>
        </w:rPr>
        <w:t>URL</w:t>
      </w:r>
      <w:r w:rsidRPr="00C36896">
        <w:rPr>
          <w:rFonts w:ascii="Times New Roman" w:hAnsi="Times New Roman"/>
          <w:sz w:val="28"/>
          <w:szCs w:val="28"/>
        </w:rPr>
        <w:t xml:space="preserve">: </w:t>
      </w:r>
      <w:r w:rsidRPr="003556D2">
        <w:rPr>
          <w:rFonts w:ascii="Times New Roman" w:hAnsi="Times New Roman"/>
          <w:sz w:val="28"/>
          <w:szCs w:val="28"/>
          <w:lang w:val="en-US"/>
        </w:rPr>
        <w:t>http</w:t>
      </w:r>
      <w:r w:rsidRPr="00C36896">
        <w:rPr>
          <w:rFonts w:ascii="Times New Roman" w:hAnsi="Times New Roman"/>
          <w:sz w:val="28"/>
          <w:szCs w:val="28"/>
        </w:rPr>
        <w:t>://</w:t>
      </w:r>
      <w:r w:rsidRPr="003556D2">
        <w:rPr>
          <w:rFonts w:ascii="Times New Roman" w:hAnsi="Times New Roman"/>
          <w:sz w:val="28"/>
          <w:szCs w:val="28"/>
          <w:lang w:val="en-US"/>
        </w:rPr>
        <w:t>eprints</w:t>
      </w:r>
      <w:r w:rsidRPr="00C36896">
        <w:rPr>
          <w:rFonts w:ascii="Times New Roman" w:hAnsi="Times New Roman"/>
          <w:sz w:val="28"/>
          <w:szCs w:val="28"/>
        </w:rPr>
        <w:t>.</w:t>
      </w:r>
      <w:r w:rsidRPr="003556D2">
        <w:rPr>
          <w:rFonts w:ascii="Times New Roman" w:hAnsi="Times New Roman"/>
          <w:sz w:val="28"/>
          <w:szCs w:val="28"/>
          <w:lang w:val="en-US"/>
        </w:rPr>
        <w:t>zu</w:t>
      </w:r>
      <w:r w:rsidRPr="00C36896">
        <w:rPr>
          <w:rFonts w:ascii="Times New Roman" w:hAnsi="Times New Roman"/>
          <w:sz w:val="28"/>
          <w:szCs w:val="28"/>
        </w:rPr>
        <w:t>.</w:t>
      </w:r>
      <w:r w:rsidRPr="003556D2">
        <w:rPr>
          <w:rFonts w:ascii="Times New Roman" w:hAnsi="Times New Roman"/>
          <w:sz w:val="28"/>
          <w:szCs w:val="28"/>
          <w:lang w:val="en-US"/>
        </w:rPr>
        <w:t>edu</w:t>
      </w:r>
      <w:r w:rsidRPr="00C36896">
        <w:rPr>
          <w:rFonts w:ascii="Times New Roman" w:hAnsi="Times New Roman"/>
          <w:sz w:val="28"/>
          <w:szCs w:val="28"/>
        </w:rPr>
        <w:t>.</w:t>
      </w:r>
      <w:r w:rsidRPr="003556D2">
        <w:rPr>
          <w:rFonts w:ascii="Times New Roman" w:hAnsi="Times New Roman"/>
          <w:sz w:val="28"/>
          <w:szCs w:val="28"/>
          <w:lang w:val="en-US"/>
        </w:rPr>
        <w:t>ua</w:t>
      </w:r>
      <w:r w:rsidRPr="00C36896">
        <w:rPr>
          <w:rFonts w:ascii="Times New Roman" w:hAnsi="Times New Roman"/>
          <w:sz w:val="28"/>
          <w:szCs w:val="28"/>
        </w:rPr>
        <w:t>/26813/1/%</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A</w:t>
      </w:r>
      <w:r w:rsidRPr="00C36896">
        <w:rPr>
          <w:rFonts w:ascii="Times New Roman" w:hAnsi="Times New Roman"/>
          <w:sz w:val="28"/>
          <w:szCs w:val="28"/>
        </w:rPr>
        <w:t>6%</w:t>
      </w:r>
      <w:r w:rsidRPr="003556D2">
        <w:rPr>
          <w:rFonts w:ascii="Times New Roman" w:hAnsi="Times New Roman"/>
          <w:sz w:val="28"/>
          <w:szCs w:val="28"/>
          <w:lang w:val="en-US"/>
        </w:rPr>
        <w:t>D</w:t>
      </w:r>
      <w:r w:rsidRPr="00C36896">
        <w:rPr>
          <w:rFonts w:ascii="Times New Roman" w:hAnsi="Times New Roman"/>
          <w:sz w:val="28"/>
          <w:szCs w:val="28"/>
        </w:rPr>
        <w:t>1%8</w:t>
      </w:r>
      <w:r w:rsidRPr="003556D2">
        <w:rPr>
          <w:rFonts w:ascii="Times New Roman" w:hAnsi="Times New Roman"/>
          <w:sz w:val="28"/>
          <w:szCs w:val="28"/>
          <w:lang w:val="en-US"/>
        </w:rPr>
        <w:t>E</w:t>
      </w:r>
      <w:r w:rsidRPr="00C36896">
        <w:rPr>
          <w:rFonts w:ascii="Times New Roman" w:hAnsi="Times New Roman"/>
          <w:sz w:val="28"/>
          <w:szCs w:val="28"/>
        </w:rPr>
        <w:t>%</w:t>
      </w:r>
      <w:r w:rsidRPr="003556D2">
        <w:rPr>
          <w:rFonts w:ascii="Times New Roman" w:hAnsi="Times New Roman"/>
          <w:sz w:val="28"/>
          <w:szCs w:val="28"/>
          <w:lang w:val="en-US"/>
        </w:rPr>
        <w:t>D</w:t>
      </w:r>
      <w:r w:rsidRPr="00C36896">
        <w:rPr>
          <w:rFonts w:ascii="Times New Roman" w:hAnsi="Times New Roman"/>
          <w:sz w:val="28"/>
          <w:szCs w:val="28"/>
        </w:rPr>
        <w:t>1%80%</w:t>
      </w:r>
      <w:r w:rsidRPr="003556D2">
        <w:rPr>
          <w:rFonts w:ascii="Times New Roman" w:hAnsi="Times New Roman"/>
          <w:sz w:val="28"/>
          <w:szCs w:val="28"/>
          <w:lang w:val="en-US"/>
        </w:rPr>
        <w:t>D</w:t>
      </w:r>
      <w:r w:rsidRPr="00C36896">
        <w:rPr>
          <w:rFonts w:ascii="Times New Roman" w:hAnsi="Times New Roman"/>
          <w:sz w:val="28"/>
          <w:szCs w:val="28"/>
        </w:rPr>
        <w:t>1%8</w:t>
      </w:r>
      <w:r w:rsidRPr="003556D2">
        <w:rPr>
          <w:rFonts w:ascii="Times New Roman" w:hAnsi="Times New Roman"/>
          <w:sz w:val="28"/>
          <w:szCs w:val="28"/>
          <w:lang w:val="en-US"/>
        </w:rPr>
        <w:t>F</w:t>
      </w:r>
      <w:r w:rsidRPr="00C36896">
        <w:rPr>
          <w:rFonts w:ascii="Times New Roman" w:hAnsi="Times New Roman"/>
          <w:sz w:val="28"/>
          <w:szCs w:val="28"/>
        </w:rPr>
        <w:t>%</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BA</w:t>
      </w:r>
      <w:r w:rsidRPr="00C36896">
        <w:rPr>
          <w:rFonts w:ascii="Times New Roman" w:hAnsi="Times New Roman"/>
          <w:sz w:val="28"/>
          <w:szCs w:val="28"/>
        </w:rPr>
        <w:t>%20%</w:t>
      </w:r>
      <w:r w:rsidRPr="003556D2">
        <w:rPr>
          <w:rFonts w:ascii="Times New Roman" w:hAnsi="Times New Roman"/>
          <w:sz w:val="28"/>
          <w:szCs w:val="28"/>
          <w:lang w:val="en-US"/>
        </w:rPr>
        <w:t>D</w:t>
      </w:r>
      <w:r w:rsidRPr="00C36896">
        <w:rPr>
          <w:rFonts w:ascii="Times New Roman" w:hAnsi="Times New Roman"/>
          <w:sz w:val="28"/>
          <w:szCs w:val="28"/>
        </w:rPr>
        <w:t>0%97%</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w:t>
      </w:r>
      <w:r w:rsidRPr="00C36896">
        <w:rPr>
          <w:rFonts w:ascii="Times New Roman" w:hAnsi="Times New Roman"/>
          <w:sz w:val="28"/>
          <w:szCs w:val="28"/>
        </w:rPr>
        <w:t>0%</w:t>
      </w:r>
      <w:r w:rsidRPr="003556D2">
        <w:rPr>
          <w:rFonts w:ascii="Times New Roman" w:hAnsi="Times New Roman"/>
          <w:sz w:val="28"/>
          <w:szCs w:val="28"/>
          <w:lang w:val="en-US"/>
        </w:rPr>
        <w:t>D</w:t>
      </w:r>
      <w:r w:rsidRPr="00C36896">
        <w:rPr>
          <w:rFonts w:ascii="Times New Roman" w:hAnsi="Times New Roman"/>
          <w:sz w:val="28"/>
          <w:szCs w:val="28"/>
        </w:rPr>
        <w:t>1%85%</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w:t>
      </w:r>
      <w:r w:rsidRPr="00C36896">
        <w:rPr>
          <w:rFonts w:ascii="Times New Roman" w:hAnsi="Times New Roman"/>
          <w:sz w:val="28"/>
          <w:szCs w:val="28"/>
        </w:rPr>
        <w:t>0%</w:t>
      </w:r>
      <w:r w:rsidRPr="003556D2">
        <w:rPr>
          <w:rFonts w:ascii="Times New Roman" w:hAnsi="Times New Roman"/>
          <w:sz w:val="28"/>
          <w:szCs w:val="28"/>
          <w:lang w:val="en-US"/>
        </w:rPr>
        <w:t>D</w:t>
      </w:r>
      <w:r w:rsidRPr="00C36896">
        <w:rPr>
          <w:rFonts w:ascii="Times New Roman" w:hAnsi="Times New Roman"/>
          <w:sz w:val="28"/>
          <w:szCs w:val="28"/>
        </w:rPr>
        <w:t>1%80%</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w:t>
      </w:r>
      <w:r w:rsidRPr="00C36896">
        <w:rPr>
          <w:rFonts w:ascii="Times New Roman" w:hAnsi="Times New Roman"/>
          <w:sz w:val="28"/>
          <w:szCs w:val="28"/>
        </w:rPr>
        <w:t>6%</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w:t>
      </w:r>
      <w:r w:rsidRPr="00C36896">
        <w:rPr>
          <w:rFonts w:ascii="Times New Roman" w:hAnsi="Times New Roman"/>
          <w:sz w:val="28"/>
          <w:szCs w:val="28"/>
        </w:rPr>
        <w:t>5%</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w:t>
      </w:r>
      <w:r w:rsidRPr="00C36896">
        <w:rPr>
          <w:rFonts w:ascii="Times New Roman" w:hAnsi="Times New Roman"/>
          <w:sz w:val="28"/>
          <w:szCs w:val="28"/>
        </w:rPr>
        <w:t>2%</w:t>
      </w:r>
      <w:r w:rsidRPr="003556D2">
        <w:rPr>
          <w:rFonts w:ascii="Times New Roman" w:hAnsi="Times New Roman"/>
          <w:sz w:val="28"/>
          <w:szCs w:val="28"/>
          <w:lang w:val="en-US"/>
        </w:rPr>
        <w:t>D</w:t>
      </w:r>
      <w:r w:rsidRPr="00C36896">
        <w:rPr>
          <w:rFonts w:ascii="Times New Roman" w:hAnsi="Times New Roman"/>
          <w:sz w:val="28"/>
          <w:szCs w:val="28"/>
        </w:rPr>
        <w:t>1%81%</w:t>
      </w:r>
      <w:r w:rsidRPr="003556D2">
        <w:rPr>
          <w:rFonts w:ascii="Times New Roman" w:hAnsi="Times New Roman"/>
          <w:sz w:val="28"/>
          <w:szCs w:val="28"/>
          <w:lang w:val="en-US"/>
        </w:rPr>
        <w:t>D</w:t>
      </w:r>
      <w:r w:rsidRPr="00C36896">
        <w:rPr>
          <w:rFonts w:ascii="Times New Roman" w:hAnsi="Times New Roman"/>
          <w:sz w:val="28"/>
          <w:szCs w:val="28"/>
        </w:rPr>
        <w:t>1%8</w:t>
      </w:r>
      <w:r w:rsidRPr="003556D2">
        <w:rPr>
          <w:rFonts w:ascii="Times New Roman" w:hAnsi="Times New Roman"/>
          <w:sz w:val="28"/>
          <w:szCs w:val="28"/>
          <w:lang w:val="en-US"/>
        </w:rPr>
        <w:t>C</w:t>
      </w:r>
      <w:r w:rsidRPr="00C36896">
        <w:rPr>
          <w:rFonts w:ascii="Times New Roman" w:hAnsi="Times New Roman"/>
          <w:sz w:val="28"/>
          <w:szCs w:val="28"/>
        </w:rPr>
        <w:t>%</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BA</w:t>
      </w:r>
      <w:r w:rsidRPr="00C36896">
        <w:rPr>
          <w:rFonts w:ascii="Times New Roman" w:hAnsi="Times New Roman"/>
          <w:sz w:val="28"/>
          <w:szCs w:val="28"/>
        </w:rPr>
        <w:t>%</w:t>
      </w:r>
      <w:r w:rsidRPr="003556D2">
        <w:rPr>
          <w:rFonts w:ascii="Times New Roman" w:hAnsi="Times New Roman"/>
          <w:sz w:val="28"/>
          <w:szCs w:val="28"/>
          <w:lang w:val="en-US"/>
        </w:rPr>
        <w:t>D</w:t>
      </w:r>
      <w:r w:rsidRPr="00C36896">
        <w:rPr>
          <w:rFonts w:ascii="Times New Roman" w:hAnsi="Times New Roman"/>
          <w:sz w:val="28"/>
          <w:szCs w:val="28"/>
        </w:rPr>
        <w:t>0%</w:t>
      </w:r>
      <w:r w:rsidRPr="003556D2">
        <w:rPr>
          <w:rFonts w:ascii="Times New Roman" w:hAnsi="Times New Roman"/>
          <w:sz w:val="28"/>
          <w:szCs w:val="28"/>
          <w:lang w:val="en-US"/>
        </w:rPr>
        <w:t>B</w:t>
      </w:r>
      <w:r w:rsidRPr="00C36896">
        <w:rPr>
          <w:rFonts w:ascii="Times New Roman" w:hAnsi="Times New Roman"/>
          <w:sz w:val="28"/>
          <w:szCs w:val="28"/>
        </w:rPr>
        <w:t>0.</w:t>
      </w:r>
      <w:r w:rsidRPr="003556D2">
        <w:rPr>
          <w:rFonts w:ascii="Times New Roman" w:hAnsi="Times New Roman"/>
          <w:sz w:val="28"/>
          <w:szCs w:val="28"/>
          <w:lang w:val="en-US"/>
        </w:rPr>
        <w:t>pdf</w:t>
      </w:r>
      <w:r w:rsidRPr="003556D2">
        <w:rPr>
          <w:rFonts w:ascii="Times New Roman" w:hAnsi="Times New Roman"/>
          <w:sz w:val="28"/>
          <w:szCs w:val="28"/>
          <w:lang w:val="uk-UA"/>
        </w:rPr>
        <w:t xml:space="preserve">  </w:t>
      </w:r>
      <w:r>
        <w:rPr>
          <w:rFonts w:ascii="Times New Roman" w:hAnsi="Times New Roman"/>
          <w:sz w:val="28"/>
          <w:szCs w:val="28"/>
          <w:lang w:val="uk-UA"/>
        </w:rPr>
        <w:t>(дата звернення: 21. 09. 2019).</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Черная Е. С. Моцарт и австрийский </w:t>
      </w:r>
      <w:r>
        <w:rPr>
          <w:rFonts w:ascii="Times New Roman" w:hAnsi="Times New Roman"/>
          <w:sz w:val="28"/>
          <w:szCs w:val="28"/>
        </w:rPr>
        <w:t>музыкальный театр. М</w:t>
      </w:r>
      <w:r>
        <w:rPr>
          <w:rFonts w:ascii="Times New Roman" w:hAnsi="Times New Roman"/>
          <w:sz w:val="28"/>
          <w:szCs w:val="28"/>
          <w:lang w:val="uk-UA"/>
        </w:rPr>
        <w:t>осква</w:t>
      </w:r>
      <w:r>
        <w:rPr>
          <w:rFonts w:ascii="Times New Roman" w:hAnsi="Times New Roman"/>
          <w:sz w:val="28"/>
          <w:szCs w:val="28"/>
        </w:rPr>
        <w:t>, 1963. 435 с.</w:t>
      </w:r>
    </w:p>
    <w:p w:rsidR="00A749F6" w:rsidRPr="00AE11F0" w:rsidRDefault="00A749F6" w:rsidP="00724075">
      <w:pPr>
        <w:pStyle w:val="ListParagraph"/>
        <w:numPr>
          <w:ilvl w:val="0"/>
          <w:numId w:val="9"/>
        </w:numPr>
        <w:spacing w:after="0" w:line="360" w:lineRule="auto"/>
        <w:ind w:left="0" w:firstLine="567"/>
        <w:jc w:val="both"/>
        <w:rPr>
          <w:rFonts w:ascii="Times New Roman" w:hAnsi="Times New Roman"/>
          <w:sz w:val="28"/>
          <w:szCs w:val="28"/>
        </w:rPr>
      </w:pPr>
      <w:r w:rsidRPr="00AE11F0">
        <w:rPr>
          <w:rFonts w:ascii="Times New Roman" w:hAnsi="Times New Roman"/>
          <w:sz w:val="28"/>
          <w:szCs w:val="28"/>
        </w:rPr>
        <w:t xml:space="preserve">Чернова </w:t>
      </w:r>
      <w:r w:rsidRPr="00AE11F0">
        <w:rPr>
          <w:rFonts w:ascii="Times New Roman" w:hAnsi="Times New Roman"/>
          <w:sz w:val="28"/>
          <w:szCs w:val="28"/>
          <w:lang w:val="uk-UA"/>
        </w:rPr>
        <w:t>І</w:t>
      </w:r>
      <w:r w:rsidRPr="00AE11F0">
        <w:rPr>
          <w:rFonts w:ascii="Times New Roman" w:hAnsi="Times New Roman"/>
          <w:sz w:val="28"/>
          <w:szCs w:val="28"/>
        </w:rPr>
        <w:t>. В. Музичне виконавство в ситуац</w:t>
      </w:r>
      <w:r w:rsidRPr="00AE11F0">
        <w:rPr>
          <w:rFonts w:ascii="Times New Roman" w:hAnsi="Times New Roman"/>
          <w:sz w:val="28"/>
          <w:szCs w:val="28"/>
          <w:lang w:val="uk-UA"/>
        </w:rPr>
        <w:t>ії</w:t>
      </w:r>
      <w:r w:rsidRPr="00AE11F0">
        <w:rPr>
          <w:rFonts w:ascii="Times New Roman" w:hAnsi="Times New Roman"/>
          <w:sz w:val="28"/>
          <w:szCs w:val="28"/>
        </w:rPr>
        <w:t xml:space="preserve"> постмодерн</w:t>
      </w:r>
      <w:r w:rsidRPr="00AE11F0">
        <w:rPr>
          <w:rFonts w:ascii="Times New Roman" w:hAnsi="Times New Roman"/>
          <w:sz w:val="28"/>
          <w:szCs w:val="28"/>
          <w:lang w:val="uk-UA"/>
        </w:rPr>
        <w:t>і</w:t>
      </w:r>
      <w:r w:rsidRPr="00AE11F0">
        <w:rPr>
          <w:rFonts w:ascii="Times New Roman" w:hAnsi="Times New Roman"/>
          <w:sz w:val="28"/>
          <w:szCs w:val="28"/>
        </w:rPr>
        <w:t>зму :</w:t>
      </w:r>
      <w:r w:rsidRPr="00AE11F0">
        <w:rPr>
          <w:rFonts w:ascii="Times New Roman" w:hAnsi="Times New Roman"/>
          <w:sz w:val="28"/>
          <w:szCs w:val="28"/>
          <w:lang w:val="uk-UA"/>
        </w:rPr>
        <w:t xml:space="preserve"> автореф. дис. ...канд. мистецтвознавства</w:t>
      </w:r>
      <w:r>
        <w:rPr>
          <w:rFonts w:ascii="Times New Roman" w:hAnsi="Times New Roman"/>
          <w:sz w:val="28"/>
          <w:szCs w:val="28"/>
          <w:lang w:val="uk-UA"/>
        </w:rPr>
        <w:t>.</w:t>
      </w:r>
      <w:r w:rsidRPr="00AE11F0">
        <w:rPr>
          <w:rFonts w:ascii="Times New Roman" w:hAnsi="Times New Roman"/>
          <w:sz w:val="28"/>
          <w:szCs w:val="28"/>
          <w:lang w:val="uk-UA"/>
        </w:rPr>
        <w:t xml:space="preserve"> Львів, 2007. 20 с.</w:t>
      </w:r>
    </w:p>
    <w:p w:rsidR="00A749F6" w:rsidRPr="009537C1"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9537C1">
        <w:rPr>
          <w:rFonts w:ascii="Times New Roman" w:hAnsi="Times New Roman"/>
          <w:sz w:val="28"/>
          <w:szCs w:val="28"/>
          <w:lang w:val="uk-UA"/>
        </w:rPr>
        <w:t>Чесноков П. Г. Хор и управление им. М</w:t>
      </w:r>
      <w:r>
        <w:rPr>
          <w:rFonts w:ascii="Times New Roman" w:hAnsi="Times New Roman"/>
          <w:sz w:val="28"/>
          <w:szCs w:val="28"/>
          <w:lang w:val="uk-UA"/>
        </w:rPr>
        <w:t>осква</w:t>
      </w:r>
      <w:r w:rsidRPr="009537C1">
        <w:rPr>
          <w:rFonts w:ascii="Times New Roman" w:hAnsi="Times New Roman"/>
          <w:sz w:val="28"/>
          <w:szCs w:val="28"/>
        </w:rPr>
        <w:t>, 1952. 224 с.</w:t>
      </w:r>
      <w:r w:rsidRPr="009537C1">
        <w:rPr>
          <w:rFonts w:ascii="Times New Roman" w:hAnsi="Times New Roman"/>
          <w:sz w:val="28"/>
          <w:szCs w:val="28"/>
          <w:lang w:val="uk-UA"/>
        </w:rPr>
        <w:t xml:space="preserve">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Чубак А. Психо-вікові та музикознавчі аспекти творчої кризи. </w:t>
      </w:r>
      <w:r w:rsidRPr="00A719FA">
        <w:rPr>
          <w:rFonts w:ascii="Times New Roman" w:hAnsi="Times New Roman"/>
          <w:i/>
          <w:sz w:val="28"/>
          <w:szCs w:val="28"/>
          <w:lang w:val="uk-UA"/>
        </w:rPr>
        <w:t>Наукові збірки Львівської національної музичної академії ім. М. В. Лисенка,</w:t>
      </w:r>
      <w:r>
        <w:rPr>
          <w:rFonts w:ascii="Times New Roman" w:hAnsi="Times New Roman"/>
          <w:sz w:val="28"/>
          <w:szCs w:val="28"/>
          <w:lang w:val="uk-UA"/>
        </w:rPr>
        <w:t xml:space="preserve"> 2015, Вип. 35. С. 304-314.</w:t>
      </w:r>
    </w:p>
    <w:p w:rsidR="00A749F6" w:rsidRPr="00220079"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Шепеленко Н. В. Втілення жанрового канону ораторії у творчості західноєвропейських і вітчизняних композиторів </w:t>
      </w:r>
      <w:r>
        <w:rPr>
          <w:rFonts w:ascii="Times New Roman" w:hAnsi="Times New Roman"/>
          <w:sz w:val="28"/>
          <w:szCs w:val="28"/>
          <w:lang w:val="en-US"/>
        </w:rPr>
        <w:t>XVII</w:t>
      </w:r>
      <w:r w:rsidRPr="00220079">
        <w:rPr>
          <w:rFonts w:ascii="Times New Roman" w:hAnsi="Times New Roman"/>
          <w:sz w:val="28"/>
          <w:szCs w:val="28"/>
          <w:lang w:val="uk-UA"/>
        </w:rPr>
        <w:t xml:space="preserve"> – </w:t>
      </w:r>
      <w:r>
        <w:rPr>
          <w:rFonts w:ascii="Times New Roman" w:hAnsi="Times New Roman"/>
          <w:sz w:val="28"/>
          <w:szCs w:val="28"/>
          <w:lang w:val="en-US"/>
        </w:rPr>
        <w:t>XXI</w:t>
      </w:r>
      <w:r>
        <w:rPr>
          <w:rFonts w:ascii="Times New Roman" w:hAnsi="Times New Roman"/>
          <w:sz w:val="28"/>
          <w:szCs w:val="28"/>
          <w:lang w:val="uk-UA"/>
        </w:rPr>
        <w:t xml:space="preserve"> століть : дис. ...канд. мистецтвознавства. Харків, 2018. 219 с. </w:t>
      </w:r>
      <w:r>
        <w:rPr>
          <w:rFonts w:ascii="Times New Roman" w:hAnsi="Times New Roman"/>
          <w:sz w:val="28"/>
          <w:szCs w:val="28"/>
          <w:lang w:val="en-US"/>
        </w:rPr>
        <w:t>URL</w:t>
      </w:r>
      <w:r w:rsidRPr="00C36896">
        <w:rPr>
          <w:rFonts w:ascii="Times New Roman" w:hAnsi="Times New Roman"/>
          <w:sz w:val="28"/>
          <w:szCs w:val="28"/>
        </w:rPr>
        <w:t xml:space="preserve">: </w:t>
      </w:r>
      <w:r w:rsidRPr="00C36896">
        <w:rPr>
          <w:rFonts w:ascii="Times New Roman" w:hAnsi="Times New Roman"/>
          <w:sz w:val="28"/>
          <w:szCs w:val="28"/>
          <w:lang w:val="en-US"/>
        </w:rPr>
        <w:t>http</w:t>
      </w:r>
      <w:r w:rsidRPr="00C36896">
        <w:rPr>
          <w:rFonts w:ascii="Times New Roman" w:hAnsi="Times New Roman"/>
          <w:sz w:val="28"/>
          <w:szCs w:val="28"/>
          <w:lang w:val="uk-UA"/>
        </w:rPr>
        <w:t>://</w:t>
      </w:r>
      <w:r w:rsidRPr="00C36896">
        <w:rPr>
          <w:rFonts w:ascii="Times New Roman" w:hAnsi="Times New Roman"/>
          <w:sz w:val="28"/>
          <w:szCs w:val="28"/>
          <w:lang w:val="en-US"/>
        </w:rPr>
        <w:t>num</w:t>
      </w:r>
      <w:r w:rsidRPr="00C36896">
        <w:rPr>
          <w:rFonts w:ascii="Times New Roman" w:hAnsi="Times New Roman"/>
          <w:sz w:val="28"/>
          <w:szCs w:val="28"/>
          <w:lang w:val="uk-UA"/>
        </w:rPr>
        <w:t>.</w:t>
      </w:r>
      <w:r w:rsidRPr="00C36896">
        <w:rPr>
          <w:rFonts w:ascii="Times New Roman" w:hAnsi="Times New Roman"/>
          <w:sz w:val="28"/>
          <w:szCs w:val="28"/>
          <w:lang w:val="en-US"/>
        </w:rPr>
        <w:t>kharkiv</w:t>
      </w:r>
      <w:r w:rsidRPr="00C36896">
        <w:rPr>
          <w:rFonts w:ascii="Times New Roman" w:hAnsi="Times New Roman"/>
          <w:sz w:val="28"/>
          <w:szCs w:val="28"/>
          <w:lang w:val="uk-UA"/>
        </w:rPr>
        <w:t>.</w:t>
      </w:r>
      <w:r w:rsidRPr="00C36896">
        <w:rPr>
          <w:rFonts w:ascii="Times New Roman" w:hAnsi="Times New Roman"/>
          <w:sz w:val="28"/>
          <w:szCs w:val="28"/>
          <w:lang w:val="en-US"/>
        </w:rPr>
        <w:t>ua</w:t>
      </w:r>
      <w:r w:rsidRPr="00C36896">
        <w:rPr>
          <w:rFonts w:ascii="Times New Roman" w:hAnsi="Times New Roman"/>
          <w:sz w:val="28"/>
          <w:szCs w:val="28"/>
          <w:lang w:val="uk-UA"/>
        </w:rPr>
        <w:t>/</w:t>
      </w:r>
      <w:r w:rsidRPr="00C36896">
        <w:rPr>
          <w:rFonts w:ascii="Times New Roman" w:hAnsi="Times New Roman"/>
          <w:sz w:val="28"/>
          <w:szCs w:val="28"/>
          <w:lang w:val="en-US"/>
        </w:rPr>
        <w:t>share</w:t>
      </w:r>
      <w:r w:rsidRPr="00C36896">
        <w:rPr>
          <w:rFonts w:ascii="Times New Roman" w:hAnsi="Times New Roman"/>
          <w:sz w:val="28"/>
          <w:szCs w:val="28"/>
          <w:lang w:val="uk-UA"/>
        </w:rPr>
        <w:t>/</w:t>
      </w:r>
      <w:r w:rsidRPr="00C36896">
        <w:rPr>
          <w:rFonts w:ascii="Times New Roman" w:hAnsi="Times New Roman"/>
          <w:sz w:val="28"/>
          <w:szCs w:val="28"/>
          <w:lang w:val="en-US"/>
        </w:rPr>
        <w:t>pdf</w:t>
      </w:r>
      <w:r w:rsidRPr="00C36896">
        <w:rPr>
          <w:rFonts w:ascii="Times New Roman" w:hAnsi="Times New Roman"/>
          <w:sz w:val="28"/>
          <w:szCs w:val="28"/>
          <w:lang w:val="uk-UA"/>
        </w:rPr>
        <w:t>/%</w:t>
      </w:r>
      <w:r w:rsidRPr="00C36896">
        <w:rPr>
          <w:rFonts w:ascii="Times New Roman" w:hAnsi="Times New Roman"/>
          <w:sz w:val="28"/>
          <w:szCs w:val="28"/>
          <w:lang w:val="en-US"/>
        </w:rPr>
        <w:t>d</w:t>
      </w:r>
      <w:r w:rsidRPr="00C36896">
        <w:rPr>
          <w:rFonts w:ascii="Times New Roman" w:hAnsi="Times New Roman"/>
          <w:sz w:val="28"/>
          <w:szCs w:val="28"/>
          <w:lang w:val="uk-UA"/>
        </w:rPr>
        <w:t>0%94%</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w:t>
      </w:r>
      <w:r w:rsidRPr="00C36896">
        <w:rPr>
          <w:rFonts w:ascii="Times New Roman" w:hAnsi="Times New Roman"/>
          <w:sz w:val="28"/>
          <w:szCs w:val="28"/>
          <w:lang w:val="uk-UA"/>
        </w:rPr>
        <w:t>8%</w:t>
      </w:r>
      <w:r w:rsidRPr="00C36896">
        <w:rPr>
          <w:rFonts w:ascii="Times New Roman" w:hAnsi="Times New Roman"/>
          <w:sz w:val="28"/>
          <w:szCs w:val="28"/>
          <w:lang w:val="en-US"/>
        </w:rPr>
        <w:t>d</w:t>
      </w:r>
      <w:r w:rsidRPr="00C36896">
        <w:rPr>
          <w:rFonts w:ascii="Times New Roman" w:hAnsi="Times New Roman"/>
          <w:sz w:val="28"/>
          <w:szCs w:val="28"/>
          <w:lang w:val="uk-UA"/>
        </w:rPr>
        <w:t>1%81%</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w:t>
      </w:r>
      <w:r w:rsidRPr="00C36896">
        <w:rPr>
          <w:rFonts w:ascii="Times New Roman" w:hAnsi="Times New Roman"/>
          <w:sz w:val="28"/>
          <w:szCs w:val="28"/>
          <w:lang w:val="uk-UA"/>
        </w:rPr>
        <w:t>5%</w:t>
      </w:r>
      <w:r w:rsidRPr="00C36896">
        <w:rPr>
          <w:rFonts w:ascii="Times New Roman" w:hAnsi="Times New Roman"/>
          <w:sz w:val="28"/>
          <w:szCs w:val="28"/>
          <w:lang w:val="en-US"/>
        </w:rPr>
        <w:t>d</w:t>
      </w:r>
      <w:r w:rsidRPr="00C36896">
        <w:rPr>
          <w:rFonts w:ascii="Times New Roman" w:hAnsi="Times New Roman"/>
          <w:sz w:val="28"/>
          <w:szCs w:val="28"/>
          <w:lang w:val="uk-UA"/>
        </w:rPr>
        <w:t>1%80%</w:t>
      </w:r>
      <w:r w:rsidRPr="00C36896">
        <w:rPr>
          <w:rFonts w:ascii="Times New Roman" w:hAnsi="Times New Roman"/>
          <w:sz w:val="28"/>
          <w:szCs w:val="28"/>
          <w:lang w:val="en-US"/>
        </w:rPr>
        <w:t>d</w:t>
      </w:r>
      <w:r w:rsidRPr="00C36896">
        <w:rPr>
          <w:rFonts w:ascii="Times New Roman" w:hAnsi="Times New Roman"/>
          <w:sz w:val="28"/>
          <w:szCs w:val="28"/>
          <w:lang w:val="uk-UA"/>
        </w:rPr>
        <w:t>1%82%</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w:t>
      </w:r>
      <w:r w:rsidRPr="00C36896">
        <w:rPr>
          <w:rFonts w:ascii="Times New Roman" w:hAnsi="Times New Roman"/>
          <w:sz w:val="28"/>
          <w:szCs w:val="28"/>
          <w:lang w:val="uk-UA"/>
        </w:rPr>
        <w:t>0%</w:t>
      </w:r>
      <w:r w:rsidRPr="00C36896">
        <w:rPr>
          <w:rFonts w:ascii="Times New Roman" w:hAnsi="Times New Roman"/>
          <w:sz w:val="28"/>
          <w:szCs w:val="28"/>
          <w:lang w:val="en-US"/>
        </w:rPr>
        <w:t>d</w:t>
      </w:r>
      <w:r w:rsidRPr="00C36896">
        <w:rPr>
          <w:rFonts w:ascii="Times New Roman" w:hAnsi="Times New Roman"/>
          <w:sz w:val="28"/>
          <w:szCs w:val="28"/>
          <w:lang w:val="uk-UA"/>
        </w:rPr>
        <w:t>1%86%</w:t>
      </w:r>
      <w:r w:rsidRPr="00C36896">
        <w:rPr>
          <w:rFonts w:ascii="Times New Roman" w:hAnsi="Times New Roman"/>
          <w:sz w:val="28"/>
          <w:szCs w:val="28"/>
          <w:lang w:val="en-US"/>
        </w:rPr>
        <w:t>d</w:t>
      </w:r>
      <w:r w:rsidRPr="00C36896">
        <w:rPr>
          <w:rFonts w:ascii="Times New Roman" w:hAnsi="Times New Roman"/>
          <w:sz w:val="28"/>
          <w:szCs w:val="28"/>
          <w:lang w:val="uk-UA"/>
        </w:rPr>
        <w:t>1%96%</w:t>
      </w:r>
      <w:r w:rsidRPr="00C36896">
        <w:rPr>
          <w:rFonts w:ascii="Times New Roman" w:hAnsi="Times New Roman"/>
          <w:sz w:val="28"/>
          <w:szCs w:val="28"/>
          <w:lang w:val="en-US"/>
        </w:rPr>
        <w:t>d</w:t>
      </w:r>
      <w:r w:rsidRPr="00C36896">
        <w:rPr>
          <w:rFonts w:ascii="Times New Roman" w:hAnsi="Times New Roman"/>
          <w:sz w:val="28"/>
          <w:szCs w:val="28"/>
          <w:lang w:val="uk-UA"/>
        </w:rPr>
        <w:t>1%8</w:t>
      </w:r>
      <w:r w:rsidRPr="00C36896">
        <w:rPr>
          <w:rFonts w:ascii="Times New Roman" w:hAnsi="Times New Roman"/>
          <w:sz w:val="28"/>
          <w:szCs w:val="28"/>
          <w:lang w:val="en-US"/>
        </w:rPr>
        <w:t>f</w:t>
      </w:r>
      <w:r w:rsidRPr="00C36896">
        <w:rPr>
          <w:rFonts w:ascii="Times New Roman" w:hAnsi="Times New Roman"/>
          <w:sz w:val="28"/>
          <w:szCs w:val="28"/>
          <w:lang w:val="uk-UA"/>
        </w:rPr>
        <w:t>%20%</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a</w:t>
      </w:r>
      <w:r w:rsidRPr="00C36896">
        <w:rPr>
          <w:rFonts w:ascii="Times New Roman" w:hAnsi="Times New Roman"/>
          <w:sz w:val="28"/>
          <w:szCs w:val="28"/>
          <w:lang w:val="uk-UA"/>
        </w:rPr>
        <w:t>8%</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w:t>
      </w:r>
      <w:r w:rsidRPr="00C36896">
        <w:rPr>
          <w:rFonts w:ascii="Times New Roman" w:hAnsi="Times New Roman"/>
          <w:sz w:val="28"/>
          <w:szCs w:val="28"/>
          <w:lang w:val="uk-UA"/>
        </w:rPr>
        <w:t>5%</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bf</w:t>
      </w:r>
      <w:r w:rsidRPr="00C36896">
        <w:rPr>
          <w:rFonts w:ascii="Times New Roman" w:hAnsi="Times New Roman"/>
          <w:sz w:val="28"/>
          <w:szCs w:val="28"/>
          <w:lang w:val="uk-UA"/>
        </w:rPr>
        <w:t>%</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w:t>
      </w:r>
      <w:r w:rsidRPr="00C36896">
        <w:rPr>
          <w:rFonts w:ascii="Times New Roman" w:hAnsi="Times New Roman"/>
          <w:sz w:val="28"/>
          <w:szCs w:val="28"/>
          <w:lang w:val="uk-UA"/>
        </w:rPr>
        <w:t>5%</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bb</w:t>
      </w:r>
      <w:r w:rsidRPr="00C36896">
        <w:rPr>
          <w:rFonts w:ascii="Times New Roman" w:hAnsi="Times New Roman"/>
          <w:sz w:val="28"/>
          <w:szCs w:val="28"/>
          <w:lang w:val="uk-UA"/>
        </w:rPr>
        <w:t>%</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w:t>
      </w:r>
      <w:r w:rsidRPr="00C36896">
        <w:rPr>
          <w:rFonts w:ascii="Times New Roman" w:hAnsi="Times New Roman"/>
          <w:sz w:val="28"/>
          <w:szCs w:val="28"/>
          <w:lang w:val="uk-UA"/>
        </w:rPr>
        <w:t>5%</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bd</w:t>
      </w:r>
      <w:r w:rsidRPr="00C36896">
        <w:rPr>
          <w:rFonts w:ascii="Times New Roman" w:hAnsi="Times New Roman"/>
          <w:sz w:val="28"/>
          <w:szCs w:val="28"/>
          <w:lang w:val="uk-UA"/>
        </w:rPr>
        <w:t>%</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ba</w:t>
      </w:r>
      <w:r w:rsidRPr="00C36896">
        <w:rPr>
          <w:rFonts w:ascii="Times New Roman" w:hAnsi="Times New Roman"/>
          <w:sz w:val="28"/>
          <w:szCs w:val="28"/>
          <w:lang w:val="uk-UA"/>
        </w:rPr>
        <w:t>%</w:t>
      </w:r>
      <w:r w:rsidRPr="00C36896">
        <w:rPr>
          <w:rFonts w:ascii="Times New Roman" w:hAnsi="Times New Roman"/>
          <w:sz w:val="28"/>
          <w:szCs w:val="28"/>
          <w:lang w:val="en-US"/>
        </w:rPr>
        <w:t>d</w:t>
      </w:r>
      <w:r w:rsidRPr="00C36896">
        <w:rPr>
          <w:rFonts w:ascii="Times New Roman" w:hAnsi="Times New Roman"/>
          <w:sz w:val="28"/>
          <w:szCs w:val="28"/>
          <w:lang w:val="uk-UA"/>
        </w:rPr>
        <w:t>0%</w:t>
      </w:r>
      <w:r w:rsidRPr="00C36896">
        <w:rPr>
          <w:rFonts w:ascii="Times New Roman" w:hAnsi="Times New Roman"/>
          <w:sz w:val="28"/>
          <w:szCs w:val="28"/>
          <w:lang w:val="en-US"/>
        </w:rPr>
        <w:t>be</w:t>
      </w:r>
      <w:r w:rsidRPr="00C36896">
        <w:rPr>
          <w:rFonts w:ascii="Times New Roman" w:hAnsi="Times New Roman"/>
          <w:sz w:val="28"/>
          <w:szCs w:val="28"/>
          <w:lang w:val="uk-UA"/>
        </w:rPr>
        <w:t>%20%</w:t>
      </w:r>
      <w:r w:rsidRPr="00C36896">
        <w:rPr>
          <w:rFonts w:ascii="Times New Roman" w:hAnsi="Times New Roman"/>
          <w:sz w:val="28"/>
          <w:szCs w:val="28"/>
          <w:lang w:val="en-US"/>
        </w:rPr>
        <w:t>d</w:t>
      </w:r>
      <w:r w:rsidRPr="00C36896">
        <w:rPr>
          <w:rFonts w:ascii="Times New Roman" w:hAnsi="Times New Roman"/>
          <w:sz w:val="28"/>
          <w:szCs w:val="28"/>
          <w:lang w:val="uk-UA"/>
        </w:rPr>
        <w:t>0%9</w:t>
      </w:r>
      <w:r w:rsidRPr="00C36896">
        <w:rPr>
          <w:rFonts w:ascii="Times New Roman" w:hAnsi="Times New Roman"/>
          <w:sz w:val="28"/>
          <w:szCs w:val="28"/>
          <w:lang w:val="en-US"/>
        </w:rPr>
        <w:t>d</w:t>
      </w:r>
      <w:r w:rsidRPr="00C36896">
        <w:rPr>
          <w:rFonts w:ascii="Times New Roman" w:hAnsi="Times New Roman"/>
          <w:sz w:val="28"/>
          <w:szCs w:val="28"/>
          <w:lang w:val="uk-UA"/>
        </w:rPr>
        <w:t>.</w:t>
      </w:r>
      <w:r w:rsidRPr="00C36896">
        <w:rPr>
          <w:rFonts w:ascii="Times New Roman" w:hAnsi="Times New Roman"/>
          <w:sz w:val="28"/>
          <w:szCs w:val="28"/>
          <w:lang w:val="en-US"/>
        </w:rPr>
        <w:t>pdf</w:t>
      </w:r>
      <w:r w:rsidRPr="00C36896">
        <w:rPr>
          <w:rFonts w:ascii="Times New Roman" w:hAnsi="Times New Roman"/>
          <w:sz w:val="28"/>
          <w:szCs w:val="28"/>
        </w:rPr>
        <w:t xml:space="preserve"> (</w:t>
      </w:r>
      <w:r>
        <w:rPr>
          <w:rFonts w:ascii="Times New Roman" w:hAnsi="Times New Roman"/>
          <w:sz w:val="28"/>
          <w:szCs w:val="28"/>
          <w:lang w:val="uk-UA"/>
        </w:rPr>
        <w:t>дата звернення: 14. 09. 2019</w:t>
      </w:r>
      <w:r w:rsidRPr="00C36896">
        <w:rPr>
          <w:rFonts w:ascii="Times New Roman" w:hAnsi="Times New Roman"/>
          <w:sz w:val="28"/>
          <w:szCs w:val="28"/>
        </w:rPr>
        <w:t>)</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Шепеленко Н. Ораторія як жанрово-смислова модель світу у західноєвропейській традиції. </w:t>
      </w:r>
      <w:r w:rsidRPr="00A719FA">
        <w:rPr>
          <w:rFonts w:ascii="Times New Roman" w:hAnsi="Times New Roman"/>
          <w:i/>
          <w:sz w:val="28"/>
          <w:szCs w:val="28"/>
          <w:lang w:val="uk-UA"/>
        </w:rPr>
        <w:t>Наукові записки Тернопільського національного педагогічного університету імені Володимира Гнатюка. Серія : Мистецтвознавство,</w:t>
      </w:r>
      <w:r>
        <w:rPr>
          <w:rFonts w:ascii="Times New Roman" w:hAnsi="Times New Roman"/>
          <w:sz w:val="28"/>
          <w:szCs w:val="28"/>
          <w:lang w:val="uk-UA"/>
        </w:rPr>
        <w:t xml:space="preserve"> 2014, № 3. С. 168-174.</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Штейнпрес Б. </w:t>
      </w:r>
      <w:r w:rsidRPr="00C36896">
        <w:rPr>
          <w:rFonts w:ascii="Times New Roman" w:hAnsi="Times New Roman"/>
          <w:sz w:val="28"/>
          <w:szCs w:val="28"/>
          <w:lang w:val="uk-UA"/>
        </w:rPr>
        <w:t xml:space="preserve">Музыка </w:t>
      </w:r>
      <w:r>
        <w:rPr>
          <w:rFonts w:ascii="Times New Roman" w:hAnsi="Times New Roman"/>
          <w:sz w:val="28"/>
          <w:szCs w:val="28"/>
          <w:lang w:val="en-US"/>
        </w:rPr>
        <w:t>XIX</w:t>
      </w:r>
      <w:r>
        <w:rPr>
          <w:rFonts w:ascii="Times New Roman" w:hAnsi="Times New Roman"/>
          <w:sz w:val="28"/>
          <w:szCs w:val="28"/>
          <w:lang w:val="uk-UA"/>
        </w:rPr>
        <w:t xml:space="preserve"> века. Класицизм. Романтизм. Ч. 1. Москва, 1968 . 486 с.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Эйнштейн А. Моцарт. Личность. Творчество. Москва, 1977. 454 с. </w:t>
      </w:r>
    </w:p>
    <w:p w:rsidR="00A749F6"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F10DB9">
        <w:rPr>
          <w:rFonts w:ascii="Times New Roman" w:hAnsi="Times New Roman"/>
          <w:sz w:val="28"/>
          <w:szCs w:val="28"/>
          <w:lang w:val="uk-UA"/>
        </w:rPr>
        <w:t>Юдін А. А. Когнітивно-емоційне сприйняття музичних творів у хоровому класі на прикладі ораторії Й. Гайдна «Сім слів Спасител</w:t>
      </w:r>
      <w:r>
        <w:rPr>
          <w:rFonts w:ascii="Times New Roman" w:hAnsi="Times New Roman"/>
          <w:sz w:val="28"/>
          <w:szCs w:val="28"/>
          <w:lang w:val="uk-UA"/>
        </w:rPr>
        <w:t>я</w:t>
      </w:r>
      <w:r w:rsidRPr="00F10DB9">
        <w:rPr>
          <w:rFonts w:ascii="Times New Roman" w:hAnsi="Times New Roman"/>
          <w:sz w:val="28"/>
          <w:szCs w:val="28"/>
          <w:lang w:val="uk-UA"/>
        </w:rPr>
        <w:t xml:space="preserve"> на Хресті». </w:t>
      </w:r>
      <w:r w:rsidRPr="00A719FA">
        <w:rPr>
          <w:rFonts w:ascii="Times New Roman" w:hAnsi="Times New Roman"/>
          <w:i/>
          <w:sz w:val="28"/>
          <w:szCs w:val="28"/>
          <w:lang w:val="uk-UA"/>
        </w:rPr>
        <w:t>Молодий вчений,</w:t>
      </w:r>
      <w:r w:rsidRPr="00F10DB9">
        <w:rPr>
          <w:rFonts w:ascii="Times New Roman" w:hAnsi="Times New Roman"/>
          <w:sz w:val="28"/>
          <w:szCs w:val="28"/>
          <w:lang w:val="uk-UA"/>
        </w:rPr>
        <w:t xml:space="preserve"> 2019, № 2 (66). С. 41-45.</w:t>
      </w:r>
    </w:p>
    <w:p w:rsidR="00A749F6" w:rsidRPr="00A719FA" w:rsidRDefault="00A749F6" w:rsidP="00724075">
      <w:pPr>
        <w:pStyle w:val="ListParagraph"/>
        <w:numPr>
          <w:ilvl w:val="0"/>
          <w:numId w:val="9"/>
        </w:numPr>
        <w:spacing w:after="0" w:line="360" w:lineRule="auto"/>
        <w:ind w:left="0" w:firstLine="567"/>
        <w:jc w:val="both"/>
        <w:rPr>
          <w:rFonts w:ascii="Times New Roman" w:hAnsi="Times New Roman"/>
          <w:sz w:val="28"/>
          <w:szCs w:val="28"/>
          <w:lang w:val="uk-UA"/>
        </w:rPr>
      </w:pPr>
      <w:r w:rsidRPr="00A719FA">
        <w:rPr>
          <w:rFonts w:ascii="Times New Roman" w:hAnsi="Times New Roman"/>
          <w:sz w:val="28"/>
          <w:szCs w:val="28"/>
          <w:lang w:val="uk-UA"/>
        </w:rPr>
        <w:t xml:space="preserve">Янкус А. И. Полифоническое письмо в струнных квартетах Гайдна: автореф. дис. ...канд. искусствоведения.  Санкт-Петербург, 2004. 27 с. </w:t>
      </w:r>
      <w:r w:rsidRPr="00A719FA">
        <w:rPr>
          <w:rFonts w:ascii="Times New Roman" w:hAnsi="Times New Roman"/>
          <w:sz w:val="28"/>
          <w:szCs w:val="28"/>
          <w:lang w:val="en-US"/>
        </w:rPr>
        <w:t>URL</w:t>
      </w:r>
      <w:r w:rsidRPr="00A719FA">
        <w:rPr>
          <w:rFonts w:ascii="Times New Roman" w:hAnsi="Times New Roman"/>
          <w:sz w:val="28"/>
          <w:szCs w:val="28"/>
        </w:rPr>
        <w:t>:</w:t>
      </w:r>
      <w:r w:rsidRPr="00A719FA">
        <w:rPr>
          <w:rFonts w:ascii="Times New Roman" w:hAnsi="Times New Roman"/>
          <w:sz w:val="28"/>
          <w:szCs w:val="28"/>
          <w:lang w:val="uk-UA"/>
        </w:rPr>
        <w:t xml:space="preserve"> </w:t>
      </w:r>
      <w:r w:rsidRPr="00A719FA">
        <w:rPr>
          <w:rFonts w:ascii="Times New Roman" w:hAnsi="Times New Roman"/>
          <w:sz w:val="28"/>
          <w:szCs w:val="28"/>
          <w:lang w:val="en-US"/>
        </w:rPr>
        <w:t>https</w:t>
      </w:r>
      <w:r w:rsidRPr="00A719FA">
        <w:rPr>
          <w:rFonts w:ascii="Times New Roman" w:hAnsi="Times New Roman"/>
          <w:sz w:val="28"/>
          <w:szCs w:val="28"/>
        </w:rPr>
        <w:t>://</w:t>
      </w:r>
      <w:r w:rsidRPr="00A719FA">
        <w:rPr>
          <w:rFonts w:ascii="Times New Roman" w:hAnsi="Times New Roman"/>
          <w:sz w:val="28"/>
          <w:szCs w:val="28"/>
          <w:lang w:val="en-US"/>
        </w:rPr>
        <w:t>www</w:t>
      </w:r>
      <w:r w:rsidRPr="00A719FA">
        <w:rPr>
          <w:rFonts w:ascii="Times New Roman" w:hAnsi="Times New Roman"/>
          <w:sz w:val="28"/>
          <w:szCs w:val="28"/>
        </w:rPr>
        <w:t>.</w:t>
      </w:r>
      <w:r w:rsidRPr="00A719FA">
        <w:rPr>
          <w:rFonts w:ascii="Times New Roman" w:hAnsi="Times New Roman"/>
          <w:sz w:val="28"/>
          <w:szCs w:val="28"/>
          <w:lang w:val="en-US"/>
        </w:rPr>
        <w:t>dissercat</w:t>
      </w:r>
      <w:r w:rsidRPr="00A719FA">
        <w:rPr>
          <w:rFonts w:ascii="Times New Roman" w:hAnsi="Times New Roman"/>
          <w:sz w:val="28"/>
          <w:szCs w:val="28"/>
        </w:rPr>
        <w:t>.</w:t>
      </w:r>
      <w:r w:rsidRPr="00A719FA">
        <w:rPr>
          <w:rFonts w:ascii="Times New Roman" w:hAnsi="Times New Roman"/>
          <w:sz w:val="28"/>
          <w:szCs w:val="28"/>
          <w:lang w:val="en-US"/>
        </w:rPr>
        <w:t>com</w:t>
      </w:r>
      <w:r w:rsidRPr="00A719FA">
        <w:rPr>
          <w:rFonts w:ascii="Times New Roman" w:hAnsi="Times New Roman"/>
          <w:sz w:val="28"/>
          <w:szCs w:val="28"/>
        </w:rPr>
        <w:t>/</w:t>
      </w:r>
      <w:r w:rsidRPr="00A719FA">
        <w:rPr>
          <w:rFonts w:ascii="Times New Roman" w:hAnsi="Times New Roman"/>
          <w:sz w:val="28"/>
          <w:szCs w:val="28"/>
          <w:lang w:val="en-US"/>
        </w:rPr>
        <w:t>content</w:t>
      </w:r>
      <w:r w:rsidRPr="00A719FA">
        <w:rPr>
          <w:rFonts w:ascii="Times New Roman" w:hAnsi="Times New Roman"/>
          <w:sz w:val="28"/>
          <w:szCs w:val="28"/>
        </w:rPr>
        <w:t>/</w:t>
      </w:r>
      <w:r w:rsidRPr="00A719FA">
        <w:rPr>
          <w:rFonts w:ascii="Times New Roman" w:hAnsi="Times New Roman"/>
          <w:sz w:val="28"/>
          <w:szCs w:val="28"/>
          <w:lang w:val="en-US"/>
        </w:rPr>
        <w:t>polifonicheskoe</w:t>
      </w:r>
      <w:r w:rsidRPr="00A719FA">
        <w:rPr>
          <w:rFonts w:ascii="Times New Roman" w:hAnsi="Times New Roman"/>
          <w:sz w:val="28"/>
          <w:szCs w:val="28"/>
        </w:rPr>
        <w:t>-</w:t>
      </w:r>
      <w:r w:rsidRPr="00A719FA">
        <w:rPr>
          <w:rFonts w:ascii="Times New Roman" w:hAnsi="Times New Roman"/>
          <w:sz w:val="28"/>
          <w:szCs w:val="28"/>
          <w:lang w:val="en-US"/>
        </w:rPr>
        <w:t>pismo</w:t>
      </w:r>
      <w:r w:rsidRPr="00A719FA">
        <w:rPr>
          <w:rFonts w:ascii="Times New Roman" w:hAnsi="Times New Roman"/>
          <w:sz w:val="28"/>
          <w:szCs w:val="28"/>
        </w:rPr>
        <w:t>-</w:t>
      </w:r>
      <w:r w:rsidRPr="00A719FA">
        <w:rPr>
          <w:rFonts w:ascii="Times New Roman" w:hAnsi="Times New Roman"/>
          <w:sz w:val="28"/>
          <w:szCs w:val="28"/>
          <w:lang w:val="en-US"/>
        </w:rPr>
        <w:t>v</w:t>
      </w:r>
      <w:r w:rsidRPr="00A719FA">
        <w:rPr>
          <w:rFonts w:ascii="Times New Roman" w:hAnsi="Times New Roman"/>
          <w:sz w:val="28"/>
          <w:szCs w:val="28"/>
        </w:rPr>
        <w:t>-</w:t>
      </w:r>
      <w:r w:rsidRPr="00A719FA">
        <w:rPr>
          <w:rFonts w:ascii="Times New Roman" w:hAnsi="Times New Roman"/>
          <w:sz w:val="28"/>
          <w:szCs w:val="28"/>
          <w:lang w:val="en-US"/>
        </w:rPr>
        <w:t>strunnykh</w:t>
      </w:r>
      <w:r w:rsidRPr="00A719FA">
        <w:rPr>
          <w:rFonts w:ascii="Times New Roman" w:hAnsi="Times New Roman"/>
          <w:sz w:val="28"/>
          <w:szCs w:val="28"/>
        </w:rPr>
        <w:t>-</w:t>
      </w:r>
      <w:r w:rsidRPr="00A719FA">
        <w:rPr>
          <w:rFonts w:ascii="Times New Roman" w:hAnsi="Times New Roman"/>
          <w:sz w:val="28"/>
          <w:szCs w:val="28"/>
          <w:lang w:val="en-US"/>
        </w:rPr>
        <w:t>kvartetakh</w:t>
      </w:r>
      <w:r w:rsidRPr="00A719FA">
        <w:rPr>
          <w:rFonts w:ascii="Times New Roman" w:hAnsi="Times New Roman"/>
          <w:sz w:val="28"/>
          <w:szCs w:val="28"/>
        </w:rPr>
        <w:t>-</w:t>
      </w:r>
      <w:r w:rsidRPr="00A719FA">
        <w:rPr>
          <w:rFonts w:ascii="Times New Roman" w:hAnsi="Times New Roman"/>
          <w:sz w:val="28"/>
          <w:szCs w:val="28"/>
          <w:lang w:val="en-US"/>
        </w:rPr>
        <w:t>i</w:t>
      </w:r>
      <w:r w:rsidRPr="00A719FA">
        <w:rPr>
          <w:rFonts w:ascii="Times New Roman" w:hAnsi="Times New Roman"/>
          <w:sz w:val="28"/>
          <w:szCs w:val="28"/>
        </w:rPr>
        <w:t>-</w:t>
      </w:r>
      <w:r w:rsidRPr="00A719FA">
        <w:rPr>
          <w:rFonts w:ascii="Times New Roman" w:hAnsi="Times New Roman"/>
          <w:sz w:val="28"/>
          <w:szCs w:val="28"/>
          <w:lang w:val="en-US"/>
        </w:rPr>
        <w:t>gaidna</w:t>
      </w:r>
      <w:r w:rsidRPr="00A719FA">
        <w:rPr>
          <w:rFonts w:ascii="Times New Roman" w:hAnsi="Times New Roman"/>
          <w:sz w:val="28"/>
          <w:szCs w:val="28"/>
        </w:rPr>
        <w:t>/</w:t>
      </w:r>
      <w:r w:rsidRPr="00A719FA">
        <w:rPr>
          <w:rFonts w:ascii="Times New Roman" w:hAnsi="Times New Roman"/>
          <w:sz w:val="28"/>
          <w:szCs w:val="28"/>
          <w:lang w:val="en-US"/>
        </w:rPr>
        <w:t>read</w:t>
      </w:r>
    </w:p>
    <w:p w:rsidR="00A749F6" w:rsidRPr="00CF13B8" w:rsidRDefault="00A749F6" w:rsidP="00724075">
      <w:pPr>
        <w:rPr>
          <w:lang w:val="uk-UA"/>
        </w:rPr>
      </w:pPr>
    </w:p>
    <w:p w:rsidR="00A749F6" w:rsidRPr="00675D01" w:rsidRDefault="00A749F6" w:rsidP="00AB5E80">
      <w:pPr>
        <w:pStyle w:val="ListParagraph"/>
        <w:spacing w:after="0" w:line="360" w:lineRule="auto"/>
        <w:ind w:left="0" w:firstLine="567"/>
        <w:jc w:val="both"/>
        <w:rPr>
          <w:rFonts w:ascii="Times New Roman" w:hAnsi="Times New Roman"/>
          <w:sz w:val="28"/>
          <w:szCs w:val="28"/>
          <w:lang w:val="uk-UA"/>
        </w:rPr>
      </w:pPr>
    </w:p>
    <w:p w:rsidR="00A749F6" w:rsidRPr="00A14166" w:rsidRDefault="00A749F6" w:rsidP="004F5F32">
      <w:pPr>
        <w:rPr>
          <w:lang w:val="uk-UA"/>
        </w:rPr>
      </w:pPr>
    </w:p>
    <w:p w:rsidR="00A749F6" w:rsidRDefault="00A749F6" w:rsidP="004F5F32">
      <w:pPr>
        <w:spacing w:after="0" w:line="360" w:lineRule="auto"/>
        <w:ind w:firstLine="567"/>
        <w:contextualSpacing/>
        <w:jc w:val="both"/>
        <w:rPr>
          <w:rFonts w:ascii="Times New Roman" w:hAnsi="Times New Roman"/>
          <w:sz w:val="28"/>
          <w:szCs w:val="28"/>
          <w:lang w:val="uk-UA"/>
        </w:rPr>
      </w:pPr>
    </w:p>
    <w:p w:rsidR="00A749F6" w:rsidRPr="00994615" w:rsidRDefault="00A749F6" w:rsidP="004F5F32">
      <w:pPr>
        <w:spacing w:after="0" w:line="360" w:lineRule="auto"/>
        <w:ind w:firstLine="567"/>
        <w:contextualSpacing/>
        <w:jc w:val="both"/>
        <w:rPr>
          <w:rFonts w:ascii="Times New Roman" w:hAnsi="Times New Roman"/>
          <w:sz w:val="28"/>
          <w:szCs w:val="28"/>
          <w:lang w:val="uk-UA"/>
        </w:rPr>
      </w:pPr>
    </w:p>
    <w:sectPr w:rsidR="00A749F6" w:rsidRPr="00994615" w:rsidSect="002D5FAA">
      <w:headerReference w:type="default" r:id="rId7"/>
      <w:pgSz w:w="11906" w:h="16838"/>
      <w:pgMar w:top="567" w:right="850" w:bottom="709"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49F6" w:rsidRDefault="00A749F6" w:rsidP="008E6900">
      <w:pPr>
        <w:spacing w:after="0" w:line="240" w:lineRule="auto"/>
      </w:pPr>
      <w:r>
        <w:separator/>
      </w:r>
    </w:p>
  </w:endnote>
  <w:endnote w:type="continuationSeparator" w:id="0">
    <w:p w:rsidR="00A749F6" w:rsidRDefault="00A749F6" w:rsidP="008E69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Microsoft Sans Serif">
    <w:panose1 w:val="020B0604020202020204"/>
    <w:charset w:val="CC"/>
    <w:family w:val="swiss"/>
    <w:pitch w:val="variable"/>
    <w:sig w:usb0="61002BDF" w:usb1="80000000" w:usb2="00000008" w:usb3="00000000" w:csb0="000101FF" w:csb1="00000000"/>
  </w:font>
  <w:font w:name="Open Sans">
    <w:altName w:val="Calibri"/>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49F6" w:rsidRDefault="00A749F6" w:rsidP="008E6900">
      <w:pPr>
        <w:spacing w:after="0" w:line="240" w:lineRule="auto"/>
      </w:pPr>
      <w:r>
        <w:separator/>
      </w:r>
    </w:p>
  </w:footnote>
  <w:footnote w:type="continuationSeparator" w:id="0">
    <w:p w:rsidR="00A749F6" w:rsidRDefault="00A749F6" w:rsidP="008E690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9F6" w:rsidRDefault="00A749F6">
    <w:pPr>
      <w:pStyle w:val="Header"/>
      <w:jc w:val="right"/>
    </w:pPr>
    <w:fldSimple w:instr=" PAGE   \* MERGEFORMAT ">
      <w:r>
        <w:rPr>
          <w:noProof/>
        </w:rPr>
        <w:t>4</w:t>
      </w:r>
    </w:fldSimple>
  </w:p>
  <w:p w:rsidR="00A749F6" w:rsidRDefault="00A749F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1E52E7"/>
    <w:multiLevelType w:val="hybridMultilevel"/>
    <w:tmpl w:val="70F84BCA"/>
    <w:lvl w:ilvl="0" w:tplc="38FA2194">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792"/>
        </w:tabs>
        <w:ind w:left="1792" w:hanging="360"/>
      </w:pPr>
      <w:rPr>
        <w:rFonts w:ascii="Courier New" w:hAnsi="Courier New" w:hint="default"/>
      </w:rPr>
    </w:lvl>
    <w:lvl w:ilvl="2" w:tplc="04190005">
      <w:start w:val="1"/>
      <w:numFmt w:val="bullet"/>
      <w:lvlText w:val=""/>
      <w:lvlJc w:val="left"/>
      <w:pPr>
        <w:tabs>
          <w:tab w:val="num" w:pos="2512"/>
        </w:tabs>
        <w:ind w:left="2512" w:hanging="360"/>
      </w:pPr>
      <w:rPr>
        <w:rFonts w:ascii="Wingdings" w:hAnsi="Wingdings" w:hint="default"/>
      </w:rPr>
    </w:lvl>
    <w:lvl w:ilvl="3" w:tplc="04190001">
      <w:start w:val="1"/>
      <w:numFmt w:val="bullet"/>
      <w:lvlText w:val=""/>
      <w:lvlJc w:val="left"/>
      <w:pPr>
        <w:tabs>
          <w:tab w:val="num" w:pos="3232"/>
        </w:tabs>
        <w:ind w:left="3232" w:hanging="360"/>
      </w:pPr>
      <w:rPr>
        <w:rFonts w:ascii="Symbol" w:hAnsi="Symbol" w:hint="default"/>
      </w:rPr>
    </w:lvl>
    <w:lvl w:ilvl="4" w:tplc="04190003">
      <w:start w:val="1"/>
      <w:numFmt w:val="bullet"/>
      <w:lvlText w:val="o"/>
      <w:lvlJc w:val="left"/>
      <w:pPr>
        <w:tabs>
          <w:tab w:val="num" w:pos="3952"/>
        </w:tabs>
        <w:ind w:left="3952" w:hanging="360"/>
      </w:pPr>
      <w:rPr>
        <w:rFonts w:ascii="Courier New" w:hAnsi="Courier New" w:hint="default"/>
      </w:rPr>
    </w:lvl>
    <w:lvl w:ilvl="5" w:tplc="04190005">
      <w:start w:val="1"/>
      <w:numFmt w:val="bullet"/>
      <w:lvlText w:val=""/>
      <w:lvlJc w:val="left"/>
      <w:pPr>
        <w:tabs>
          <w:tab w:val="num" w:pos="4672"/>
        </w:tabs>
        <w:ind w:left="4672" w:hanging="360"/>
      </w:pPr>
      <w:rPr>
        <w:rFonts w:ascii="Wingdings" w:hAnsi="Wingdings" w:hint="default"/>
      </w:rPr>
    </w:lvl>
    <w:lvl w:ilvl="6" w:tplc="04190001">
      <w:start w:val="1"/>
      <w:numFmt w:val="bullet"/>
      <w:lvlText w:val=""/>
      <w:lvlJc w:val="left"/>
      <w:pPr>
        <w:tabs>
          <w:tab w:val="num" w:pos="5392"/>
        </w:tabs>
        <w:ind w:left="5392" w:hanging="360"/>
      </w:pPr>
      <w:rPr>
        <w:rFonts w:ascii="Symbol" w:hAnsi="Symbol" w:hint="default"/>
      </w:rPr>
    </w:lvl>
    <w:lvl w:ilvl="7" w:tplc="04190003">
      <w:start w:val="1"/>
      <w:numFmt w:val="bullet"/>
      <w:lvlText w:val="o"/>
      <w:lvlJc w:val="left"/>
      <w:pPr>
        <w:tabs>
          <w:tab w:val="num" w:pos="6112"/>
        </w:tabs>
        <w:ind w:left="6112" w:hanging="360"/>
      </w:pPr>
      <w:rPr>
        <w:rFonts w:ascii="Courier New" w:hAnsi="Courier New" w:hint="default"/>
      </w:rPr>
    </w:lvl>
    <w:lvl w:ilvl="8" w:tplc="04190005">
      <w:start w:val="1"/>
      <w:numFmt w:val="bullet"/>
      <w:lvlText w:val=""/>
      <w:lvlJc w:val="left"/>
      <w:pPr>
        <w:tabs>
          <w:tab w:val="num" w:pos="6832"/>
        </w:tabs>
        <w:ind w:left="6832" w:hanging="360"/>
      </w:pPr>
      <w:rPr>
        <w:rFonts w:ascii="Wingdings" w:hAnsi="Wingdings" w:hint="default"/>
      </w:rPr>
    </w:lvl>
  </w:abstractNum>
  <w:abstractNum w:abstractNumId="1">
    <w:nsid w:val="18645E46"/>
    <w:multiLevelType w:val="hybridMultilevel"/>
    <w:tmpl w:val="CB34207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C937B3"/>
    <w:multiLevelType w:val="hybridMultilevel"/>
    <w:tmpl w:val="6A0E2630"/>
    <w:lvl w:ilvl="0" w:tplc="47AAB2F8">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1D7B1CAD"/>
    <w:multiLevelType w:val="hybridMultilevel"/>
    <w:tmpl w:val="09C6412C"/>
    <w:lvl w:ilvl="0" w:tplc="EC4C9DC4">
      <w:start w:val="6"/>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
    <w:nsid w:val="1E915737"/>
    <w:multiLevelType w:val="hybridMultilevel"/>
    <w:tmpl w:val="24509B2A"/>
    <w:lvl w:ilvl="0" w:tplc="C27A771E">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23A0752A"/>
    <w:multiLevelType w:val="hybridMultilevel"/>
    <w:tmpl w:val="2BC482D2"/>
    <w:lvl w:ilvl="0" w:tplc="38FA2194">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6">
    <w:nsid w:val="3FCA7C6E"/>
    <w:multiLevelType w:val="multilevel"/>
    <w:tmpl w:val="DCA2C716"/>
    <w:lvl w:ilvl="0">
      <w:start w:val="1"/>
      <w:numFmt w:val="bullet"/>
      <w:lvlText w:val="-"/>
      <w:lvlJc w:val="left"/>
      <w:pPr>
        <w:ind w:left="786" w:hanging="360"/>
      </w:pPr>
      <w:rPr>
        <w:rFonts w:ascii="Times New Roman" w:hAnsi="Times New Roman" w:hint="default"/>
        <w:b/>
        <w:sz w:val="28"/>
      </w:rPr>
    </w:lvl>
    <w:lvl w:ilvl="1">
      <w:start w:val="1"/>
      <w:numFmt w:val="bullet"/>
      <w:lvlText w:val="o"/>
      <w:lvlJc w:val="left"/>
      <w:pPr>
        <w:ind w:left="1782" w:hanging="360"/>
      </w:pPr>
      <w:rPr>
        <w:rFonts w:ascii="Courier New" w:hAnsi="Courier New" w:hint="default"/>
      </w:rPr>
    </w:lvl>
    <w:lvl w:ilvl="2">
      <w:start w:val="1"/>
      <w:numFmt w:val="bullet"/>
      <w:lvlText w:val=""/>
      <w:lvlJc w:val="left"/>
      <w:pPr>
        <w:ind w:left="2502" w:hanging="360"/>
      </w:pPr>
      <w:rPr>
        <w:rFonts w:ascii="Wingdings" w:hAnsi="Wingdings" w:hint="default"/>
      </w:rPr>
    </w:lvl>
    <w:lvl w:ilvl="3">
      <w:start w:val="1"/>
      <w:numFmt w:val="bullet"/>
      <w:lvlText w:val=""/>
      <w:lvlJc w:val="left"/>
      <w:pPr>
        <w:ind w:left="3222" w:hanging="360"/>
      </w:pPr>
      <w:rPr>
        <w:rFonts w:ascii="Symbol" w:hAnsi="Symbol" w:hint="default"/>
      </w:rPr>
    </w:lvl>
    <w:lvl w:ilvl="4">
      <w:start w:val="1"/>
      <w:numFmt w:val="bullet"/>
      <w:lvlText w:val="o"/>
      <w:lvlJc w:val="left"/>
      <w:pPr>
        <w:ind w:left="3942" w:hanging="360"/>
      </w:pPr>
      <w:rPr>
        <w:rFonts w:ascii="Courier New" w:hAnsi="Courier New" w:hint="default"/>
      </w:rPr>
    </w:lvl>
    <w:lvl w:ilvl="5">
      <w:start w:val="1"/>
      <w:numFmt w:val="bullet"/>
      <w:lvlText w:val=""/>
      <w:lvlJc w:val="left"/>
      <w:pPr>
        <w:ind w:left="4662" w:hanging="360"/>
      </w:pPr>
      <w:rPr>
        <w:rFonts w:ascii="Wingdings" w:hAnsi="Wingdings" w:hint="default"/>
      </w:rPr>
    </w:lvl>
    <w:lvl w:ilvl="6">
      <w:start w:val="1"/>
      <w:numFmt w:val="bullet"/>
      <w:lvlText w:val=""/>
      <w:lvlJc w:val="left"/>
      <w:pPr>
        <w:ind w:left="5382" w:hanging="360"/>
      </w:pPr>
      <w:rPr>
        <w:rFonts w:ascii="Symbol" w:hAnsi="Symbol" w:hint="default"/>
      </w:rPr>
    </w:lvl>
    <w:lvl w:ilvl="7">
      <w:start w:val="1"/>
      <w:numFmt w:val="bullet"/>
      <w:lvlText w:val="o"/>
      <w:lvlJc w:val="left"/>
      <w:pPr>
        <w:ind w:left="6102" w:hanging="360"/>
      </w:pPr>
      <w:rPr>
        <w:rFonts w:ascii="Courier New" w:hAnsi="Courier New" w:hint="default"/>
      </w:rPr>
    </w:lvl>
    <w:lvl w:ilvl="8">
      <w:start w:val="1"/>
      <w:numFmt w:val="bullet"/>
      <w:lvlText w:val=""/>
      <w:lvlJc w:val="left"/>
      <w:pPr>
        <w:ind w:left="6822" w:hanging="360"/>
      </w:pPr>
      <w:rPr>
        <w:rFonts w:ascii="Wingdings" w:hAnsi="Wingdings" w:hint="default"/>
      </w:rPr>
    </w:lvl>
  </w:abstractNum>
  <w:abstractNum w:abstractNumId="7">
    <w:nsid w:val="42517073"/>
    <w:multiLevelType w:val="hybridMultilevel"/>
    <w:tmpl w:val="9AB22A50"/>
    <w:lvl w:ilvl="0" w:tplc="A7D8A81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4577358E"/>
    <w:multiLevelType w:val="hybridMultilevel"/>
    <w:tmpl w:val="CEDC735A"/>
    <w:lvl w:ilvl="0" w:tplc="101687D8">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59585EDF"/>
    <w:multiLevelType w:val="hybridMultilevel"/>
    <w:tmpl w:val="5FE4259C"/>
    <w:lvl w:ilvl="0" w:tplc="22708E2A">
      <w:start w:val="3"/>
      <w:numFmt w:val="decimal"/>
      <w:lvlText w:val="%1."/>
      <w:lvlJc w:val="left"/>
      <w:pPr>
        <w:ind w:left="1287" w:hanging="360"/>
      </w:pPr>
      <w:rPr>
        <w:rFonts w:cs="Times New Roman" w:hint="default"/>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0">
    <w:nsid w:val="672553B7"/>
    <w:multiLevelType w:val="hybridMultilevel"/>
    <w:tmpl w:val="C4C44248"/>
    <w:lvl w:ilvl="0" w:tplc="CED6970A">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1">
    <w:nsid w:val="67AD19E4"/>
    <w:multiLevelType w:val="multilevel"/>
    <w:tmpl w:val="D6E4A3D0"/>
    <w:lvl w:ilvl="0">
      <w:start w:val="1"/>
      <w:numFmt w:val="decimal"/>
      <w:lvlText w:val="%1."/>
      <w:lvlJc w:val="left"/>
      <w:pPr>
        <w:ind w:left="495" w:hanging="495"/>
      </w:pPr>
      <w:rPr>
        <w:rFonts w:cs="Times New Roman" w:hint="default"/>
      </w:rPr>
    </w:lvl>
    <w:lvl w:ilvl="1">
      <w:start w:val="1"/>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12">
    <w:nsid w:val="6B4C201D"/>
    <w:multiLevelType w:val="hybridMultilevel"/>
    <w:tmpl w:val="77C6769A"/>
    <w:lvl w:ilvl="0" w:tplc="38FA2194">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13">
    <w:nsid w:val="722F4C49"/>
    <w:multiLevelType w:val="hybridMultilevel"/>
    <w:tmpl w:val="B68CB3B2"/>
    <w:lvl w:ilvl="0" w:tplc="2A5A3DEA">
      <w:start w:val="4"/>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nsid w:val="783C5AB4"/>
    <w:multiLevelType w:val="hybridMultilevel"/>
    <w:tmpl w:val="FC003D40"/>
    <w:lvl w:ilvl="0" w:tplc="B18484C4">
      <w:start w:val="1"/>
      <w:numFmt w:val="decimal"/>
      <w:lvlText w:val="%1."/>
      <w:lvlJc w:val="left"/>
      <w:pPr>
        <w:ind w:left="942" w:hanging="375"/>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num w:numId="1">
    <w:abstractNumId w:val="0"/>
  </w:num>
  <w:num w:numId="2">
    <w:abstractNumId w:val="5"/>
  </w:num>
  <w:num w:numId="3">
    <w:abstractNumId w:val="12"/>
  </w:num>
  <w:num w:numId="4">
    <w:abstractNumId w:val="6"/>
  </w:num>
  <w:num w:numId="5">
    <w:abstractNumId w:val="7"/>
  </w:num>
  <w:num w:numId="6">
    <w:abstractNumId w:val="11"/>
  </w:num>
  <w:num w:numId="7">
    <w:abstractNumId w:val="4"/>
  </w:num>
  <w:num w:numId="8">
    <w:abstractNumId w:val="14"/>
  </w:num>
  <w:num w:numId="9">
    <w:abstractNumId w:val="1"/>
  </w:num>
  <w:num w:numId="10">
    <w:abstractNumId w:val="10"/>
  </w:num>
  <w:num w:numId="11">
    <w:abstractNumId w:val="2"/>
  </w:num>
  <w:num w:numId="12">
    <w:abstractNumId w:val="8"/>
  </w:num>
  <w:num w:numId="13">
    <w:abstractNumId w:val="9"/>
  </w:num>
  <w:num w:numId="14">
    <w:abstractNumId w:val="13"/>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58A0"/>
    <w:rsid w:val="00000890"/>
    <w:rsid w:val="0000339D"/>
    <w:rsid w:val="00010413"/>
    <w:rsid w:val="000118D8"/>
    <w:rsid w:val="00026851"/>
    <w:rsid w:val="00027655"/>
    <w:rsid w:val="00027C37"/>
    <w:rsid w:val="0003097C"/>
    <w:rsid w:val="00030F9E"/>
    <w:rsid w:val="00037782"/>
    <w:rsid w:val="00052A78"/>
    <w:rsid w:val="00063745"/>
    <w:rsid w:val="0006382D"/>
    <w:rsid w:val="00083E92"/>
    <w:rsid w:val="00085F41"/>
    <w:rsid w:val="00093FED"/>
    <w:rsid w:val="000B1225"/>
    <w:rsid w:val="000B1269"/>
    <w:rsid w:val="000B37E0"/>
    <w:rsid w:val="000C4BC2"/>
    <w:rsid w:val="000C6D76"/>
    <w:rsid w:val="000E20C6"/>
    <w:rsid w:val="000F325E"/>
    <w:rsid w:val="00106677"/>
    <w:rsid w:val="0013441E"/>
    <w:rsid w:val="001435E3"/>
    <w:rsid w:val="001441AC"/>
    <w:rsid w:val="00153213"/>
    <w:rsid w:val="001737F4"/>
    <w:rsid w:val="0017446B"/>
    <w:rsid w:val="00186238"/>
    <w:rsid w:val="001B1AF3"/>
    <w:rsid w:val="001C070E"/>
    <w:rsid w:val="001C7E7A"/>
    <w:rsid w:val="00220079"/>
    <w:rsid w:val="00220091"/>
    <w:rsid w:val="00225CC3"/>
    <w:rsid w:val="00230990"/>
    <w:rsid w:val="00236EE9"/>
    <w:rsid w:val="00255C1A"/>
    <w:rsid w:val="00261992"/>
    <w:rsid w:val="00284A2A"/>
    <w:rsid w:val="002A1B5D"/>
    <w:rsid w:val="002A24B6"/>
    <w:rsid w:val="002B6DC1"/>
    <w:rsid w:val="002C2E61"/>
    <w:rsid w:val="002C341A"/>
    <w:rsid w:val="002C35A5"/>
    <w:rsid w:val="002C4D31"/>
    <w:rsid w:val="002C6BD8"/>
    <w:rsid w:val="002D58A0"/>
    <w:rsid w:val="002D5FAA"/>
    <w:rsid w:val="002E6459"/>
    <w:rsid w:val="002F5D44"/>
    <w:rsid w:val="00302522"/>
    <w:rsid w:val="00305F78"/>
    <w:rsid w:val="00336516"/>
    <w:rsid w:val="003469E7"/>
    <w:rsid w:val="00354439"/>
    <w:rsid w:val="003556D2"/>
    <w:rsid w:val="00360ACB"/>
    <w:rsid w:val="0037453E"/>
    <w:rsid w:val="00383C35"/>
    <w:rsid w:val="003872AD"/>
    <w:rsid w:val="00391F79"/>
    <w:rsid w:val="003A559E"/>
    <w:rsid w:val="003B78CE"/>
    <w:rsid w:val="003C6087"/>
    <w:rsid w:val="003D6838"/>
    <w:rsid w:val="003F07D7"/>
    <w:rsid w:val="003F5E8C"/>
    <w:rsid w:val="00400655"/>
    <w:rsid w:val="00403D28"/>
    <w:rsid w:val="004071D3"/>
    <w:rsid w:val="00411853"/>
    <w:rsid w:val="00414DA9"/>
    <w:rsid w:val="0042714D"/>
    <w:rsid w:val="0044602C"/>
    <w:rsid w:val="004730E1"/>
    <w:rsid w:val="0048653D"/>
    <w:rsid w:val="004955C9"/>
    <w:rsid w:val="004A4538"/>
    <w:rsid w:val="004C39E6"/>
    <w:rsid w:val="004D2198"/>
    <w:rsid w:val="004D503F"/>
    <w:rsid w:val="004E754A"/>
    <w:rsid w:val="004F5F32"/>
    <w:rsid w:val="00503FBE"/>
    <w:rsid w:val="00510EA1"/>
    <w:rsid w:val="00517FF9"/>
    <w:rsid w:val="005354BA"/>
    <w:rsid w:val="00535C55"/>
    <w:rsid w:val="00555E24"/>
    <w:rsid w:val="005629DA"/>
    <w:rsid w:val="005647A8"/>
    <w:rsid w:val="00574A60"/>
    <w:rsid w:val="0058399E"/>
    <w:rsid w:val="0058768B"/>
    <w:rsid w:val="005A2B6C"/>
    <w:rsid w:val="005A66DC"/>
    <w:rsid w:val="005C5ED0"/>
    <w:rsid w:val="005E4DA2"/>
    <w:rsid w:val="005F17EF"/>
    <w:rsid w:val="00601AA1"/>
    <w:rsid w:val="00602777"/>
    <w:rsid w:val="00610A25"/>
    <w:rsid w:val="006171B3"/>
    <w:rsid w:val="006472E8"/>
    <w:rsid w:val="006544BE"/>
    <w:rsid w:val="00675D01"/>
    <w:rsid w:val="0067731D"/>
    <w:rsid w:val="00681612"/>
    <w:rsid w:val="006A1D86"/>
    <w:rsid w:val="006B2FE2"/>
    <w:rsid w:val="006B3511"/>
    <w:rsid w:val="006C41F0"/>
    <w:rsid w:val="006D1D82"/>
    <w:rsid w:val="006E0BEA"/>
    <w:rsid w:val="006F570D"/>
    <w:rsid w:val="00724075"/>
    <w:rsid w:val="00733E6B"/>
    <w:rsid w:val="00750858"/>
    <w:rsid w:val="007508D6"/>
    <w:rsid w:val="00750BDC"/>
    <w:rsid w:val="007537C2"/>
    <w:rsid w:val="00757AC7"/>
    <w:rsid w:val="00761135"/>
    <w:rsid w:val="00783EE9"/>
    <w:rsid w:val="00784498"/>
    <w:rsid w:val="00787A5C"/>
    <w:rsid w:val="0079414A"/>
    <w:rsid w:val="007A6AA4"/>
    <w:rsid w:val="007B20B4"/>
    <w:rsid w:val="007D06DE"/>
    <w:rsid w:val="007E7254"/>
    <w:rsid w:val="00805C8C"/>
    <w:rsid w:val="00810BB3"/>
    <w:rsid w:val="00811497"/>
    <w:rsid w:val="00815080"/>
    <w:rsid w:val="008277C1"/>
    <w:rsid w:val="008507C9"/>
    <w:rsid w:val="0087432B"/>
    <w:rsid w:val="008763EB"/>
    <w:rsid w:val="0088365C"/>
    <w:rsid w:val="008856D4"/>
    <w:rsid w:val="00894B66"/>
    <w:rsid w:val="008A13BA"/>
    <w:rsid w:val="008A3836"/>
    <w:rsid w:val="008C46F4"/>
    <w:rsid w:val="008C6A74"/>
    <w:rsid w:val="008D04DD"/>
    <w:rsid w:val="008E1D2E"/>
    <w:rsid w:val="008E5ED1"/>
    <w:rsid w:val="008E6900"/>
    <w:rsid w:val="008E7DFC"/>
    <w:rsid w:val="009042A5"/>
    <w:rsid w:val="00910EE2"/>
    <w:rsid w:val="00914D1F"/>
    <w:rsid w:val="0093025D"/>
    <w:rsid w:val="00930455"/>
    <w:rsid w:val="0093308C"/>
    <w:rsid w:val="0095003C"/>
    <w:rsid w:val="009531A2"/>
    <w:rsid w:val="009537C1"/>
    <w:rsid w:val="009612F9"/>
    <w:rsid w:val="00961B5E"/>
    <w:rsid w:val="00972EAC"/>
    <w:rsid w:val="009813D3"/>
    <w:rsid w:val="00985C48"/>
    <w:rsid w:val="00994615"/>
    <w:rsid w:val="009C5327"/>
    <w:rsid w:val="009C7268"/>
    <w:rsid w:val="009C7C7B"/>
    <w:rsid w:val="009D5205"/>
    <w:rsid w:val="009E2DB4"/>
    <w:rsid w:val="009E433A"/>
    <w:rsid w:val="009F393A"/>
    <w:rsid w:val="00A14166"/>
    <w:rsid w:val="00A2192D"/>
    <w:rsid w:val="00A32404"/>
    <w:rsid w:val="00A36302"/>
    <w:rsid w:val="00A51846"/>
    <w:rsid w:val="00A719FA"/>
    <w:rsid w:val="00A749F6"/>
    <w:rsid w:val="00A82B52"/>
    <w:rsid w:val="00A874DC"/>
    <w:rsid w:val="00A948AF"/>
    <w:rsid w:val="00AA5006"/>
    <w:rsid w:val="00AB5E80"/>
    <w:rsid w:val="00AC143C"/>
    <w:rsid w:val="00AC6661"/>
    <w:rsid w:val="00AE11F0"/>
    <w:rsid w:val="00AF162B"/>
    <w:rsid w:val="00AF776C"/>
    <w:rsid w:val="00B02E1C"/>
    <w:rsid w:val="00B04279"/>
    <w:rsid w:val="00B105D0"/>
    <w:rsid w:val="00B115AF"/>
    <w:rsid w:val="00B13546"/>
    <w:rsid w:val="00B21D3F"/>
    <w:rsid w:val="00B42A76"/>
    <w:rsid w:val="00B532BB"/>
    <w:rsid w:val="00B7518B"/>
    <w:rsid w:val="00B823A5"/>
    <w:rsid w:val="00B90862"/>
    <w:rsid w:val="00B96128"/>
    <w:rsid w:val="00BB4041"/>
    <w:rsid w:val="00BE23DC"/>
    <w:rsid w:val="00BE672F"/>
    <w:rsid w:val="00BF0FB3"/>
    <w:rsid w:val="00C15C2A"/>
    <w:rsid w:val="00C17FBC"/>
    <w:rsid w:val="00C2262A"/>
    <w:rsid w:val="00C3246A"/>
    <w:rsid w:val="00C36896"/>
    <w:rsid w:val="00C422D6"/>
    <w:rsid w:val="00C423C6"/>
    <w:rsid w:val="00C5133A"/>
    <w:rsid w:val="00C5300A"/>
    <w:rsid w:val="00C543B8"/>
    <w:rsid w:val="00C644BB"/>
    <w:rsid w:val="00C82978"/>
    <w:rsid w:val="00C9734D"/>
    <w:rsid w:val="00CA158B"/>
    <w:rsid w:val="00CA7EA1"/>
    <w:rsid w:val="00CB7DEE"/>
    <w:rsid w:val="00CD2D8F"/>
    <w:rsid w:val="00CD5C76"/>
    <w:rsid w:val="00CE389F"/>
    <w:rsid w:val="00CE7E07"/>
    <w:rsid w:val="00CF13B8"/>
    <w:rsid w:val="00CF5E5E"/>
    <w:rsid w:val="00D21C47"/>
    <w:rsid w:val="00D51C92"/>
    <w:rsid w:val="00D5446F"/>
    <w:rsid w:val="00D55D6E"/>
    <w:rsid w:val="00D617C5"/>
    <w:rsid w:val="00D6658F"/>
    <w:rsid w:val="00D74AA3"/>
    <w:rsid w:val="00D86170"/>
    <w:rsid w:val="00D93C82"/>
    <w:rsid w:val="00DB3E51"/>
    <w:rsid w:val="00DD1075"/>
    <w:rsid w:val="00DD2422"/>
    <w:rsid w:val="00DD6ECD"/>
    <w:rsid w:val="00DF19D8"/>
    <w:rsid w:val="00DF7015"/>
    <w:rsid w:val="00E0144C"/>
    <w:rsid w:val="00E24241"/>
    <w:rsid w:val="00E26003"/>
    <w:rsid w:val="00E3100C"/>
    <w:rsid w:val="00E36A16"/>
    <w:rsid w:val="00E512FC"/>
    <w:rsid w:val="00E51B56"/>
    <w:rsid w:val="00E67250"/>
    <w:rsid w:val="00E75A91"/>
    <w:rsid w:val="00E75E49"/>
    <w:rsid w:val="00E8104C"/>
    <w:rsid w:val="00E82EE2"/>
    <w:rsid w:val="00E93BEA"/>
    <w:rsid w:val="00E95E9E"/>
    <w:rsid w:val="00E97CBB"/>
    <w:rsid w:val="00EA4BFC"/>
    <w:rsid w:val="00EB21EA"/>
    <w:rsid w:val="00EC655C"/>
    <w:rsid w:val="00EF17A4"/>
    <w:rsid w:val="00EF2E0A"/>
    <w:rsid w:val="00EF6CBD"/>
    <w:rsid w:val="00F058DD"/>
    <w:rsid w:val="00F10DB9"/>
    <w:rsid w:val="00F118A7"/>
    <w:rsid w:val="00F11D48"/>
    <w:rsid w:val="00F1647E"/>
    <w:rsid w:val="00F20459"/>
    <w:rsid w:val="00F36E4F"/>
    <w:rsid w:val="00F50EFB"/>
    <w:rsid w:val="00F540FC"/>
    <w:rsid w:val="00F6313D"/>
    <w:rsid w:val="00F65421"/>
    <w:rsid w:val="00F716CE"/>
    <w:rsid w:val="00F74D20"/>
    <w:rsid w:val="00F77B14"/>
    <w:rsid w:val="00F92622"/>
    <w:rsid w:val="00FA0D22"/>
    <w:rsid w:val="00FA1A73"/>
    <w:rsid w:val="00FB6CF5"/>
    <w:rsid w:val="00FC1778"/>
    <w:rsid w:val="00FD58FC"/>
    <w:rsid w:val="00FE178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453E"/>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37453E"/>
    <w:pPr>
      <w:spacing w:after="160" w:line="259" w:lineRule="auto"/>
      <w:ind w:left="720"/>
      <w:contextualSpacing/>
    </w:pPr>
  </w:style>
  <w:style w:type="paragraph" w:styleId="NormalWeb">
    <w:name w:val="Normal (Web)"/>
    <w:basedOn w:val="Normal"/>
    <w:uiPriority w:val="99"/>
    <w:rsid w:val="0037453E"/>
    <w:pPr>
      <w:spacing w:before="100" w:beforeAutospacing="1" w:after="100" w:afterAutospacing="1" w:line="240" w:lineRule="auto"/>
    </w:pPr>
    <w:rPr>
      <w:rFonts w:ascii="Times New Roman" w:eastAsia="Times New Roman" w:hAnsi="Times New Roman"/>
      <w:sz w:val="24"/>
      <w:szCs w:val="24"/>
      <w:lang w:eastAsia="ru-RU"/>
    </w:rPr>
  </w:style>
  <w:style w:type="paragraph" w:styleId="FootnoteText">
    <w:name w:val="footnote text"/>
    <w:basedOn w:val="Normal"/>
    <w:link w:val="FootnoteTextChar"/>
    <w:uiPriority w:val="99"/>
    <w:semiHidden/>
    <w:rsid w:val="008E6900"/>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8E6900"/>
    <w:rPr>
      <w:rFonts w:cs="Times New Roman"/>
      <w:sz w:val="20"/>
      <w:szCs w:val="20"/>
    </w:rPr>
  </w:style>
  <w:style w:type="character" w:styleId="FootnoteReference">
    <w:name w:val="footnote reference"/>
    <w:basedOn w:val="DefaultParagraphFont"/>
    <w:uiPriority w:val="99"/>
    <w:semiHidden/>
    <w:rsid w:val="008E6900"/>
    <w:rPr>
      <w:rFonts w:cs="Times New Roman"/>
      <w:vertAlign w:val="superscript"/>
    </w:rPr>
  </w:style>
  <w:style w:type="paragraph" w:styleId="Header">
    <w:name w:val="header"/>
    <w:basedOn w:val="Normal"/>
    <w:link w:val="HeaderChar"/>
    <w:uiPriority w:val="99"/>
    <w:rsid w:val="00E0144C"/>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E0144C"/>
    <w:rPr>
      <w:rFonts w:cs="Times New Roman"/>
    </w:rPr>
  </w:style>
  <w:style w:type="paragraph" w:styleId="Footer">
    <w:name w:val="footer"/>
    <w:basedOn w:val="Normal"/>
    <w:link w:val="FooterChar"/>
    <w:uiPriority w:val="99"/>
    <w:semiHidden/>
    <w:rsid w:val="00E0144C"/>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E0144C"/>
    <w:rPr>
      <w:rFonts w:cs="Times New Roman"/>
    </w:rPr>
  </w:style>
  <w:style w:type="character" w:styleId="Strong">
    <w:name w:val="Strong"/>
    <w:basedOn w:val="DefaultParagraphFont"/>
    <w:uiPriority w:val="99"/>
    <w:qFormat/>
    <w:rsid w:val="002D5FAA"/>
    <w:rPr>
      <w:rFonts w:cs="Times New Roman"/>
      <w:b/>
    </w:rPr>
  </w:style>
  <w:style w:type="paragraph" w:customStyle="1" w:styleId="a">
    <w:name w:val="Знак"/>
    <w:basedOn w:val="Normal"/>
    <w:uiPriority w:val="99"/>
    <w:rsid w:val="002D5FAA"/>
    <w:pPr>
      <w:spacing w:after="160" w:line="240" w:lineRule="exact"/>
    </w:pPr>
    <w:rPr>
      <w:rFonts w:ascii="Arial" w:eastAsia="Times New Roman" w:hAnsi="Arial" w:cs="Arial"/>
      <w:sz w:val="20"/>
      <w:szCs w:val="20"/>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53</TotalTime>
  <Pages>68</Pages>
  <Words>18046</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Nout</dc:creator>
  <cp:keywords/>
  <dc:description/>
  <cp:lastModifiedBy>User</cp:lastModifiedBy>
  <cp:revision>20</cp:revision>
  <dcterms:created xsi:type="dcterms:W3CDTF">2019-11-26T19:40:00Z</dcterms:created>
  <dcterms:modified xsi:type="dcterms:W3CDTF">2019-12-09T10:06:00Z</dcterms:modified>
</cp:coreProperties>
</file>