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МІНІСТЕРСТВО КУЛЬТУРИ, МОЛОДІ ТА СПОРТУ УКРАЇНИ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ХАРКІВСЬКА ДЕРЖАВНА АКАДЕМІЯ КУЛЬТУРИ</w:t>
      </w:r>
    </w:p>
    <w:p w:rsidR="00237AB3" w:rsidRDefault="00237AB3">
      <w:pPr>
        <w:widowControl w:val="0"/>
        <w:spacing w:line="480" w:lineRule="auto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>Кафедра теорії та історії музики</w:t>
      </w:r>
    </w:p>
    <w:p w:rsidR="00237AB3" w:rsidRDefault="00237AB3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37AB3" w:rsidRDefault="00237AB3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МАГІСТЕРСЬКА РОБОТА</w:t>
      </w:r>
    </w:p>
    <w:p w:rsidR="00237AB3" w:rsidRDefault="00237AB3">
      <w:pPr>
        <w:widowControl w:val="0"/>
        <w:spacing w:line="360" w:lineRule="auto"/>
        <w:ind w:left="1416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галузі знань 02 — Культура і мистецтво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спеціальністю 025 — Музичне мистецтво</w:t>
      </w:r>
    </w:p>
    <w:p w:rsidR="00237AB3" w:rsidRDefault="00237AB3">
      <w:pPr>
        <w:widowControl w:val="0"/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тему: </w:t>
      </w:r>
      <w:r>
        <w:rPr>
          <w:rFonts w:ascii="Times New Roman" w:hAnsi="Times New Roman" w:cs="Times New Roman"/>
          <w:b/>
          <w:sz w:val="28"/>
          <w:szCs w:val="28"/>
        </w:rPr>
        <w:t>РОК ЯК ФЕНОМЕН МУЗИЧНОЇ КУЛЬТУРИ ДРУГОЇ ПОЛОВИНИ ХХ СТОЛІТТЯ — ПОЧАТКУ ХХІ СТОЛІТТЯ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Виконала:</w:t>
      </w: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магістратури</w:t>
      </w: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заочної форми навчання </w:t>
      </w:r>
    </w:p>
    <w:p w:rsidR="00237AB3" w:rsidRDefault="00237AB3">
      <w:pPr>
        <w:widowControl w:val="0"/>
        <w:pBdr>
          <w:bottom w:val="single" w:sz="8" w:space="1" w:color="000000"/>
        </w:pBdr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025 — Музичне мистецтво </w:t>
      </w:r>
    </w:p>
    <w:p w:rsidR="00237AB3" w:rsidRDefault="00237AB3">
      <w:pPr>
        <w:widowControl w:val="0"/>
        <w:pBdr>
          <w:bottom w:val="single" w:sz="8" w:space="1" w:color="000000"/>
        </w:pBdr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Радченко Інна Сергіївна</w:t>
      </w: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16"/>
          <w:szCs w:val="16"/>
        </w:rPr>
      </w:pP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Науковий керівник: </w:t>
      </w:r>
      <w:r>
        <w:rPr>
          <w:rFonts w:ascii="Times New Roman" w:hAnsi="Times New Roman" w:cs="Times New Roman"/>
          <w:sz w:val="28"/>
          <w:szCs w:val="28"/>
        </w:rPr>
        <w:t>Трубнікова Л.М., Кандидат мистецтвознавства, професор</w:t>
      </w: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16"/>
          <w:szCs w:val="16"/>
        </w:rPr>
      </w:pPr>
    </w:p>
    <w:p w:rsidR="00237AB3" w:rsidRDefault="00237AB3">
      <w:pPr>
        <w:widowControl w:val="0"/>
        <w:spacing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Рецензент: </w:t>
      </w:r>
    </w:p>
    <w:p w:rsidR="00237AB3" w:rsidRDefault="00237AB3">
      <w:pPr>
        <w:widowControl w:val="0"/>
        <w:spacing w:line="240" w:lineRule="auto"/>
        <w:ind w:right="4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after="200" w:line="240" w:lineRule="auto"/>
        <w:ind w:right="4"/>
        <w:rPr>
          <w:rFonts w:ascii="Times New Roman" w:hAnsi="Times New Roman" w:cs="Times New Roman"/>
        </w:rPr>
      </w:pPr>
    </w:p>
    <w:p w:rsidR="00237AB3" w:rsidRDefault="00237AB3">
      <w:pPr>
        <w:widowControl w:val="0"/>
        <w:spacing w:after="200" w:line="240" w:lineRule="auto"/>
        <w:ind w:left="4290" w:right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Національна шкала ___________________________</w:t>
      </w:r>
    </w:p>
    <w:p w:rsidR="00237AB3" w:rsidRDefault="00237AB3">
      <w:pPr>
        <w:widowControl w:val="0"/>
        <w:spacing w:after="200" w:line="240" w:lineRule="auto"/>
        <w:ind w:left="4290"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Кількість балів: ______Оцінка: _______ECTS_____</w:t>
      </w:r>
    </w:p>
    <w:p w:rsidR="00237AB3" w:rsidRDefault="00237AB3">
      <w:pPr>
        <w:widowControl w:val="0"/>
        <w:spacing w:line="240" w:lineRule="auto"/>
        <w:ind w:left="2124" w:firstLine="707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240" w:lineRule="auto"/>
        <w:ind w:left="4253" w:firstLine="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Голова комісії ____________Снєдков І. І</w:t>
      </w:r>
    </w:p>
    <w:p w:rsidR="00237AB3" w:rsidRDefault="00237AB3">
      <w:pPr>
        <w:widowControl w:val="0"/>
        <w:spacing w:line="240" w:lineRule="auto"/>
        <w:ind w:left="4253" w:firstLine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(підпис)                   (фамілія та ініціали) </w:t>
      </w:r>
    </w:p>
    <w:p w:rsidR="00237AB3" w:rsidRDefault="00237AB3">
      <w:pPr>
        <w:widowControl w:val="0"/>
        <w:spacing w:line="240" w:lineRule="auto"/>
        <w:ind w:left="4253" w:firstLine="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Члени комісії ___________Большакова Т. В.</w:t>
      </w:r>
    </w:p>
    <w:p w:rsidR="00237AB3" w:rsidRDefault="00237AB3">
      <w:pPr>
        <w:widowControl w:val="0"/>
        <w:spacing w:line="240" w:lineRule="auto"/>
        <w:ind w:left="4253" w:firstLine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(підпис)                    (фамілія та ініціали) </w:t>
      </w:r>
    </w:p>
    <w:p w:rsidR="00237AB3" w:rsidRDefault="00237AB3">
      <w:pPr>
        <w:widowControl w:val="0"/>
        <w:spacing w:line="240" w:lineRule="auto"/>
        <w:ind w:left="4253" w:firstLine="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____________ Рощенко О. Г. </w:t>
      </w:r>
    </w:p>
    <w:p w:rsidR="00237AB3" w:rsidRDefault="00237AB3">
      <w:pPr>
        <w:widowControl w:val="0"/>
        <w:spacing w:line="240" w:lineRule="auto"/>
        <w:ind w:left="57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(підпис)                    (фамілія та ініціали) </w:t>
      </w:r>
    </w:p>
    <w:p w:rsidR="00237AB3" w:rsidRDefault="00237AB3">
      <w:pPr>
        <w:widowControl w:val="0"/>
        <w:spacing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AB3" w:rsidRDefault="00237AB3">
      <w:pPr>
        <w:widowControl w:val="0"/>
        <w:spacing w:line="240" w:lineRule="auto"/>
        <w:ind w:left="424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AB3" w:rsidRPr="00B4200E" w:rsidRDefault="00237AB3">
      <w:pPr>
        <w:widowControl w:val="0"/>
        <w:spacing w:line="240" w:lineRule="auto"/>
        <w:ind w:left="4248"/>
        <w:rPr>
          <w:rFonts w:ascii="Times New Roman" w:hAnsi="Times New Roman" w:cs="Times New Roman"/>
          <w:sz w:val="28"/>
          <w:szCs w:val="28"/>
          <w:lang w:val="ru-RU"/>
        </w:rPr>
      </w:pPr>
    </w:p>
    <w:p w:rsidR="00237AB3" w:rsidRDefault="00237AB3">
      <w:pPr>
        <w:widowControl w:val="0"/>
        <w:spacing w:line="240" w:lineRule="auto"/>
        <w:ind w:left="4248"/>
        <w:rPr>
          <w:rFonts w:ascii="Times New Roman" w:hAnsi="Times New Roman" w:cs="Times New Roman"/>
          <w:sz w:val="16"/>
          <w:szCs w:val="16"/>
        </w:rPr>
      </w:pPr>
    </w:p>
    <w:p w:rsidR="00237AB3" w:rsidRDefault="00237AB3">
      <w:pPr>
        <w:widowControl w:val="0"/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Харків — 2020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ЗМІСТ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</w:t>
      </w:r>
      <w: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37AB3" w:rsidRDefault="00237AB3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РОЗДІЛ 1 РОК-МУЗИКА В СИСТЕМІ СУЧАСНОЇ МУЗИЧНОЇ КУЛЬТУРИ</w:t>
      </w:r>
      <w: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ab/>
        <w:t>7</w:t>
      </w:r>
    </w:p>
    <w:p w:rsidR="00237AB3" w:rsidRDefault="00237AB3">
      <w:pPr>
        <w:widowControl w:val="0"/>
        <w:spacing w:line="360" w:lineRule="auto"/>
        <w:ind w:left="709" w:hanging="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 Основн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погляди на вивчення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рок-муз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ки</w:t>
      </w:r>
      <w:r>
        <w:t>……………………………………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7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 Специфіка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року як музичного </w:t>
      </w:r>
      <w:r>
        <w:rPr>
          <w:rFonts w:ascii="Times New Roman" w:hAnsi="Times New Roman" w:cs="Times New Roman"/>
          <w:sz w:val="28"/>
          <w:szCs w:val="28"/>
        </w:rPr>
        <w:t>нап</w:t>
      </w:r>
      <w:r>
        <w:rPr>
          <w:rFonts w:ascii="Times New Roman" w:hAnsi="Times New Roman" w:cs="Times New Roman"/>
          <w:color w:val="000000"/>
          <w:sz w:val="28"/>
          <w:szCs w:val="28"/>
        </w:rPr>
        <w:t>ряму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t>……………………………</w:t>
      </w:r>
      <w:r>
        <w:rPr>
          <w:lang w:val="ru-RU"/>
        </w:rPr>
        <w:t>..</w:t>
      </w:r>
      <w:bookmarkStart w:id="1" w:name="_GoBack"/>
      <w:bookmarkEnd w:id="1"/>
      <w:r>
        <w:t>…</w:t>
      </w: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 Особливості формування інтонаційної сфери рок-музики</w:t>
      </w:r>
      <w:r>
        <w:t>………………</w:t>
      </w: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 Стереотипи хард-рок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t>…………………………………………………………………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18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Висновки до Розділу 1</w:t>
      </w:r>
      <w:r>
        <w:t>………………………………………………………………………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22</w:t>
      </w:r>
    </w:p>
    <w:p w:rsidR="00237AB3" w:rsidRDefault="00237AB3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РОЗДІЛ 2 ЕТАПИ ІСТОРИЧНОГО СТАНОВЛЕНИЯ РОК-МУЗИКИ</w:t>
      </w:r>
      <w:r>
        <w:t>……</w:t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Перший історичний етап: художньо зорієнтовані стилі року</w:t>
      </w:r>
      <w:r>
        <w:t>……..……</w:t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Становлення вітчизняної рок-музики</w:t>
      </w:r>
      <w:r>
        <w:t>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28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Рок-кумири тінейджерів ХХІ століття</w:t>
      </w:r>
      <w:r>
        <w:rPr>
          <w:rFonts w:ascii="Times New Roman" w:hAnsi="Times New Roman" w:cs="Times New Roman"/>
          <w:sz w:val="28"/>
          <w:szCs w:val="28"/>
        </w:rPr>
        <w:tab/>
      </w:r>
      <w:r>
        <w:t>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237AB3" w:rsidRDefault="00237AB3">
      <w:pPr>
        <w:widowControl w:val="0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Висновки до Розділу 2</w:t>
      </w:r>
      <w:r>
        <w:t>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36</w:t>
      </w:r>
    </w:p>
    <w:p w:rsidR="00237AB3" w:rsidRDefault="00237AB3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ВИСНОВКИ</w:t>
      </w:r>
      <w: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38</w:t>
      </w:r>
    </w:p>
    <w:p w:rsidR="00237AB3" w:rsidRDefault="00237AB3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ВИКОРИСТАНИХ ДЖЕРЕЛ</w:t>
      </w:r>
      <w:r>
        <w:t>…………….……………………………………</w:t>
      </w:r>
      <w:r>
        <w:rPr>
          <w:rFonts w:ascii="Times New Roman" w:hAnsi="Times New Roman" w:cs="Times New Roman"/>
          <w:sz w:val="28"/>
          <w:szCs w:val="28"/>
        </w:rPr>
        <w:t>40</w:t>
      </w: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237AB3" w:rsidRDefault="00237AB3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</w:t>
      </w:r>
    </w:p>
    <w:p w:rsidR="00237AB3" w:rsidRDefault="00237AB3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Актуальність теми дослідження. </w:t>
      </w:r>
      <w:r>
        <w:rPr>
          <w:rFonts w:ascii="Times New Roman" w:hAnsi="Times New Roman" w:cs="Times New Roman"/>
          <w:sz w:val="28"/>
          <w:szCs w:val="28"/>
        </w:rPr>
        <w:t xml:space="preserve">Проблема рок-культури ще тривалий час привертатиме до себе увагу дослідників XXI сторіччя. Вивчення сутності цього феномену та історія розвитку цього музичного жанру на Заході та в Україні є вельми актуальним, оскільки дає можливість зʼясувати механізм взаємодії субкультур, контркультури, окремих секторів масової культури (мода, стиль поведінки, правила електронної комунікації), процесів соціалізації молоді.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сьогодні не існує людини, яка б в той чи інший спосіб не була залучена до сфери масової музичної культури. Засоби масової комунікації (ЗМК) — телебачення, інтернет, радіо, кіно, періодичні друковані та інтернет-видання, соціальні мережі — розповсюджують поміж багатомільйонною аудиторією реципієнтів (слухачів, глядачів, читачів) певну музичну продукцію та інформацію щодо неї. Остання здебільшого у своїх зразка істотно відрізняється від питомо музичного мистецтва. Різниця полягає не лише в художній сфері, але й у способах впливу такого різновиду музичних явищ на психіку людини, зокрема на її внутрішній світ та особистість. Наразі шоу-бізнес є одним з найбільш важливих культурних компонентів у переважній більшості Західних країн. Музична масова культура стала невідʼємною частиною повсякденного життя кожної людини. Якщо висловлюватися образно, рок надавав молоді приклади моделі поведінки у кризових ситуаціях і був формою усвідомлення гармонізації власного буття зі світом. В одному випадку індивід є спроможним зрозуміти та оцінити можливості втамування духовної спраглості, вельми відвертої в сучасній культурі в цілому, і вибудувати у власній свідомості перепони, які б запобігали впливу масової культури на людину.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Проте переважна більшість так зробити не може: люди не усвідомлюють тієї небезпеки, яку приховує підміна справжніх мистецьких цінностей удаваними, не відчувають загрози, що таїть у собі маніпулятивна за своєю сутністю діяльність ЗМК. Виявляється, що найбільш беззахисними перед масовою музичною культурою є діти та молодь.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 чином, соціальний досвід сприймання рок-культури має важливе значення і повинен стати обʼєктом вивчення наук соціально-гуманітарного циклу, а також предметом спеціальних досліджень філософії культури.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Необхідність вивчення соціокультурних впливів року як мистецького явища зумовила актуальність теми даної роботи: «Рок як феномен музичної культури другої половини ХХ століття-початку ХХІ століття».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Звʼязок із науковими програмами, темами, планами. </w:t>
      </w:r>
      <w:r>
        <w:rPr>
          <w:rFonts w:ascii="Times New Roman" w:hAnsi="Times New Roman" w:cs="Times New Roman"/>
          <w:sz w:val="28"/>
          <w:szCs w:val="28"/>
        </w:rPr>
        <w:t>Магістерська робота виконана на кафедрі теорії та історії музики Харківської державної академії культури відповідно до базової наукової теми кафедри «Музика і музикознавство в контексті світового культурного часопростору».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 дослідження</w:t>
      </w:r>
      <w:r>
        <w:rPr>
          <w:rFonts w:ascii="Times New Roman" w:hAnsi="Times New Roman" w:cs="Times New Roman"/>
          <w:sz w:val="28"/>
          <w:szCs w:val="28"/>
        </w:rPr>
        <w:t>. У тій соціокультурній ситуації, яка склалася на сьогодні, першорядною метою стає пояснення принципів музично-естетичних оцінок, передумов формування музичних смаків та вподобань, факторів, з якими повʼязане становлення музичного досвіду людини та його залежність від ідеологічних і загальнокультурних тенденцій різних епох.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досягнення поставленої мети дослідження можна визначити послідовне виконання відповідних </w:t>
      </w:r>
      <w:r>
        <w:rPr>
          <w:rFonts w:ascii="Times New Roman" w:hAnsi="Times New Roman" w:cs="Times New Roman"/>
          <w:b/>
          <w:i/>
          <w:sz w:val="28"/>
          <w:szCs w:val="28"/>
        </w:rPr>
        <w:t>завдань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дослідити феномен рок-музики, його особливості в системі музичної культури другої половини XX століття;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з’ясувати шляхи взаємодії інших різновидів музичної культури з роком впродовж історії його розвитку;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виробити методику розпізнавання засобів музичної виразності кожного напряму рок-музики як фундаменту осмислено-аналітичного сприймання образного ладу творів;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виявити основні етапи та тенденції історичного становлення рок-музики у власне музичному плані;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проаналізувати фактори, які визначили своєрідність вітчизняної моделі рок-музики.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Об’єкт дослідження</w:t>
      </w:r>
      <w:r>
        <w:rPr>
          <w:rFonts w:ascii="Times New Roman" w:hAnsi="Times New Roman" w:cs="Times New Roman"/>
          <w:sz w:val="28"/>
          <w:szCs w:val="28"/>
        </w:rPr>
        <w:t>: соціокультурні тенденції другої половини XX — початку ХХІ століть.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 дослідження: </w:t>
      </w:r>
      <w:r>
        <w:rPr>
          <w:rFonts w:ascii="Times New Roman" w:hAnsi="Times New Roman" w:cs="Times New Roman"/>
          <w:sz w:val="28"/>
          <w:szCs w:val="28"/>
        </w:rPr>
        <w:t>рок-музика в системі музичної культури.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 дослідження. </w:t>
      </w:r>
      <w:r>
        <w:rPr>
          <w:rFonts w:ascii="Times New Roman" w:hAnsi="Times New Roman" w:cs="Times New Roman"/>
          <w:sz w:val="28"/>
          <w:szCs w:val="28"/>
        </w:rPr>
        <w:t xml:space="preserve">Вивчення рок-музики як культурного феномену здійснене через застосування декількох методологічних підходів: історичного, культурологічного, структурно-функціонального, музикознавчого, експериментального (аналіз, соціологічне опитування).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Матеріал дослідження</w:t>
      </w:r>
      <w:r>
        <w:rPr>
          <w:rFonts w:ascii="Times New Roman" w:hAnsi="Times New Roman" w:cs="Times New Roman"/>
          <w:sz w:val="28"/>
          <w:szCs w:val="28"/>
        </w:rPr>
        <w:t>: аудіо- та відеозаписи виступів найбільш відомих рок-виконавців, наукові дослідження у сфері соціології, культурології, історії музичного мистецтва, історико-біографічні матеріали, публіцистика.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Теоретичною базою дослідження </w:t>
      </w:r>
      <w:r>
        <w:rPr>
          <w:rFonts w:ascii="Times New Roman" w:hAnsi="Times New Roman" w:cs="Times New Roman"/>
          <w:sz w:val="28"/>
          <w:szCs w:val="28"/>
        </w:rPr>
        <w:t>є вивчення положень з таких галузей наукового знання, як: філософія, соціологія, культурологія, історія та теорія музикознавства. Використані також різноманітні довідково-інформаційні джерела.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Наукова новизна дослідження. </w:t>
      </w:r>
      <w:r>
        <w:rPr>
          <w:rFonts w:ascii="Times New Roman" w:hAnsi="Times New Roman" w:cs="Times New Roman"/>
          <w:sz w:val="28"/>
          <w:szCs w:val="28"/>
        </w:rPr>
        <w:t xml:space="preserve">Уперше рок-музика досліджується (оцінюється і класифікується) з погляду на функціонування механізмів музичного сприймання, завдяки аналізу конкретних музичних засобів виразності.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Практичне значення дослідження</w:t>
      </w:r>
      <w:r>
        <w:rPr>
          <w:rFonts w:ascii="Times New Roman" w:hAnsi="Times New Roman" w:cs="Times New Roman"/>
          <w:sz w:val="28"/>
          <w:szCs w:val="28"/>
        </w:rPr>
        <w:t xml:space="preserve"> полягає в тому, що матеріали та отримані висновки наукової роботи можна буде використати у подальших наукових розвідках та в практичній діяльності, у виконавській та педагогічній практиці, а саме в курсах: «Історія розвитку світової та вітчизняної музики», «Музика ХХ століття», «Сучасна музика», «Проблеми масової культури», тощо.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Апробація результатів дослідження. </w:t>
      </w:r>
      <w:r>
        <w:rPr>
          <w:rFonts w:ascii="Times New Roman" w:hAnsi="Times New Roman" w:cs="Times New Roman"/>
          <w:sz w:val="28"/>
          <w:szCs w:val="28"/>
        </w:rPr>
        <w:t>Магістерська робота обговорювалася на засіданні кафедри теорії та історії музики Харківської державної академії культури. Основні положення та висновки дослідження були оприлюднені під час виступу на Всеукраїнській науково-теоретичній конференції молодих учених під назвою «Культура та інформаційне суспільство XXI століття» (Харків, ХДАК, квітень 2019). За матеріалами доповіді опубліковано тези.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магістерської роботи </w:t>
      </w:r>
      <w:r>
        <w:rPr>
          <w:rFonts w:ascii="Times New Roman" w:hAnsi="Times New Roman" w:cs="Times New Roman"/>
          <w:sz w:val="28"/>
          <w:szCs w:val="28"/>
        </w:rPr>
        <w:t>вмотивована логікою розгляду зазначеної теми. Магістерська робота складається зі Вступу, двох Розділів, сім підрозділів, Висновків, Списку використаних джерел (66 найменувань). Загальний обсяг магістерської роботи — 44 сторінки, з них основного тексту — 37 сторінок.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РОЗДІЛ 1 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РОК-МУЗИКА В СИСТЕМІ СУЧАСНОЇ МУЗИЧНОЇ КУЛЬТУРИ</w:t>
      </w:r>
    </w:p>
    <w:p w:rsidR="00237AB3" w:rsidRDefault="00237AB3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numPr>
          <w:ilvl w:val="1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Основні погляди на вивчення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рок-муз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ки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Присвячену рок-музиці літературу можна умовно поділити на декілька груп відповідно до специфіки дослідницького підходу. Рок вивчається з таких ракурсів: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соціологічний;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культурологічний;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історичний;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музично-теоретичний;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публіцистичний;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літературно-мемуарний.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Найбільш містким за кількістю опрацьованих бібліографічних джерел є соціологічний напрям, представники якого повʼязують розвиток року з молодіжним рухом Західної Європи та США. Важливе місце в літературі цього спрямування посідає проблема конфлікту поколінь. Серед досить вагомих робіт можна виділити дослідження О. Феофанова [51; 52; 53], О. Байчорова [5], Г. Забродина і Б. Александрова [13], О. Запесоцкого [14; 15], К. Мяло [26], В. Откидача [29–35].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 Запесоцький у роботі «Музика и молодежь» розглядає саму сутність «молодіжної культури», що характеризується не лише молодіжним мистецтвом, специфічними формами поведінки, але й існуванням особливого молодіжного світогляду, який спирається на певні системи цінностей [14]. Вивченню молодіжної культури присвячена також наукова праця С. Левикової [20].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B. Откидач у статті «Передумови виникнення рок-музики в молодіжному середовищі» подає власне визначення цього поняття, сказавши, що «молодіжна культура — це фаза розвитку, перехідна стадія становлення особистості, що втрачає своє значення в міpy адаптації юнака до світу дорослих. Молодіжна культура на всіх етапах свого становлення перебувала в стадії конфлікту з офіційною культурою. У результаті одні групи молоді виявилися інтегрованими в оновлені структури суспільства, інші ж диференціювалися, розшарувалися й відчули на coбi наслідки процесів маргіналізації та відчуження. Молодіжні неформальні об’єднання продукують, насамперед, власну культуру, основною відмінною рисою якої є швидкість або жвавість освоєння, передачі, поширення, змін тощо. Зміст молодіжної культури у самовираженні й формуванні власного соціального статусу» [31, с. 187]. Проблеми соціологічного напряму порушуються дослідником і в інших його роботах[29; 30; 33; 34].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Великий культурологічний спектр містить курс лекцій С. Короткова «Історія сучасної музики» [18]. Автор розглядає розвиток сучасної музики від спірічуел, блюзу, регтайму до її справжнього стану, знайомить читача із маловідомими термінами і стильовими відмінностями нових музичних напрямів. У роботі багато цікавих паралелей, аналогій, зіставлень, культурологічних відступів. Наприклад, дослідник простежує генеалогію хореографічного складника рок-н-ролу (jerk, twist, shake, frug, slap, surf) від галопу, хабанери, контрдансу («сільського танцю») [18, с. 67].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Відомому музикантові, композитору, автору аранжувань, саксофоністу, художньому керівнику джаз-рокового ансамблю «Арсенал» О. Козлову належить дослідження під назвою «Рок-музыка: история и развитие» в двух частинах [16; 17], присвячене зарубіжній рок-музиці XX століття. розглядає поняття «рок», «фанк», «соул», «регі», «диско», «біт»; розкриває їх зміст, досліджує взаємозвʼязок рок-музики на всіх етапах її розвитку з іншими складниками музичної культури, міським і сільським фольклором, джазом, камерною та симфонічною музикою.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 Козлову дивовижним чином вдалося гармонійно синтезувати у своїй роботі основні дослідницькі підходи до рок-музики. В аспекті музикознавства найціннішим є розділ «Рок: взаимосвязи», який є порівняльним виконавським аналізом джазу і року з погляду на виконавські прийоми, інструментальний склад, функції інструментів, форми (розташування теми і імпровізацій), метроритм, особливості гармонії.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Розгляд рок-музики з позиції історичного аналізу теж є досить популярним серед дослідників.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І. Хижняк у роботі «Парадокси рок-музики: міфи й реальність» досліджує передумови виникнення і процес розвитку рок-музики в США та Англії, аналізує різні музичні напрями, пояснює ключові поняття.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переліку поодиноких досліджень, які розкривають музично-теоретичний ракурс проблеми, можна віднести статтю С. Горохової «Особливості інструментальних тембрів у рок-музиці» [10]. На думку автора, тембр стає своєрідною естетичною категорією рок-музики, її: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стилістичною ознакою;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способом звукової колористики;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виразником різноманітних емоційних станів, які сприяють правильному тлумаченню семантики творів;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одним із головних елементів, що визначає фактурні особливості.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 Горохова наголошує на значенні прийомів звуковидобування під час пошуку та створення нових тембрів, розглядає темброві характеристики рок-музики та їх застосування у творчості окремих груп.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Захопливим літературним жанром, в якому йдеться про рок-музику, є літературно-мемуарний жанр, представлений творами О. Житинського [12], О. Козлова [16; 17], А. Макаревича [23] та ін.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 Житинский «Подорож рок-дилетанта» [12] — жанр музичного роману з мемуарно-епістолярними домішками, так звана антологія російськомовного року.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чином, актуальним завданням у цій сфері музичного мистецтва є розробка аналітичного ракурсу дослідження засобів музичної виразності рок-музики з точки зору музичного сприймання.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numPr>
          <w:ilvl w:val="1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Специфіка року як </w:t>
      </w:r>
      <w:r>
        <w:rPr>
          <w:rFonts w:ascii="Times New Roman" w:hAnsi="Times New Roman" w:cs="Times New Roman"/>
          <w:b/>
          <w:sz w:val="28"/>
          <w:szCs w:val="28"/>
        </w:rPr>
        <w:t>музичного напряму</w:t>
      </w:r>
    </w:p>
    <w:p w:rsidR="00237AB3" w:rsidRDefault="00237AB3">
      <w:pPr>
        <w:widowControl w:val="0"/>
        <w:spacing w:line="360" w:lineRule="auto"/>
        <w:ind w:hanging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Цей розділ присвячений виявленню специфіки рок-музики, усвідомленню її місця в світі музичної культури. Н. Саркітов [40], наприклад, класифікує музику за опозиційними парами: класична — сучасна; академічна — популярна; професійна — непрофесійна; світська — духовна.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Зазвичай в літературі, що присвячена історії рок-музики, акценти зроблені на елементах соціокультурного плану, які повʼязані з протистоянням молоді спільноті «дорослих». Ще наприкінці 70-х рр. молодіжно-студентський рух, який охоплював усі розвинуті країни Заходу з середини 60-х рр., розглядався ледве не єдиною причиною популяризації рок-музики. «Рок-музика, — наголошує О. Феофанов, — є дзеркалом молодіжного бунту й відображає його суперечливість та різнохарактерність» [52, с. 11]. «Рух протесту», субкультура «хіпі», ліворадикальні настрої західної інтелігенції тощо тлумачились як цілком очевидні передумови виникнення року. Потреба тінейджерів та молоді у «власній» музиці, яка б відрізнялася від розважальної поп-продукції «батьків», — такої ж комерційної за показником образності, як і система їхніх життєвих цінностей та ідеалів, — вбачалася як базис для висування рок-музики на перший план у тогочасній культурі. «Менеджер гурту Ендрю Олдхем, — наголошується у книзі «Кумири західної поп- і рок-музики», — зробив геніальний крок: він узяв у «Stones» все, що випиналося назовні й перебільшив це у сто разів. Якщо вони мали довге волосся і були противними, то Олдхем подовжив їм волосся і зробив їх більш бридкими, повсякчас підбурював їх бути дедалі то більш неприборканими, грубими. Вони залюбки підкорювалися: грубіянили, ненормативно висловлювалися, вдавали із себе кретинів. Побачивши групу вперше, молоді хлопці ще не були певні, як до неї ставитися; але ось вони чують, що батьки лають “цих тварин”, “цих брудних довговолосих ідіотів” і заради того, щоб подратувати батьків, починають наслідувати “цим тваринам”» [38].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30 років після цього виявиться, що причини проявів року як нового самостійного різновиду музичного мистецтва набагато складніші. Вони аж ніяк не зводяться лише до настроїв, що панували в молодіжному русі. Серед обставин, які вельми значущі для становлення рок-музики (із середини 50-х років), можна виокремити такі: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розвиток матеріально-технічної бази рок-музики: засобів комунікації, масової інформації, науково-технічний прогрес;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економічне піднесення в США, завдяки якому утворився новий платоспроможний прошарок суспільства — тінейджери (13-19 років);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шоу-бізнес, перед яким у той час постала підліткова аудиторія як новий ринок збуту музичної продукції та супутніх товарів (дисків, плакатів, періодичної преси та книг, футболок, іншої атрибутики);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неєвропейських і нехристиянських культурних традицій, що неочікувано посилили свій вплив на молодіжну західну аудиторію саме у зв</w:t>
      </w:r>
      <w:r>
        <w:rPr>
          <w:rFonts w:ascii="Times New Roman" w:hAnsi="Times New Roman" w:cs="Times New Roman"/>
          <w:color w:val="FF0000"/>
          <w:sz w:val="28"/>
          <w:szCs w:val="28"/>
        </w:rPr>
        <w:t>ʼ</w:t>
      </w:r>
      <w:r>
        <w:rPr>
          <w:rFonts w:ascii="Times New Roman" w:hAnsi="Times New Roman" w:cs="Times New Roman"/>
          <w:sz w:val="28"/>
          <w:szCs w:val="28"/>
        </w:rPr>
        <w:t>язку з рок-музикою (буддизм, індуїзм, тибетський ламаїзм, африканський шаманізм, сатанізм, ін.) [34];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культурна легалізація у США негритянської спільноти і поширення її цінностей (а також цінностей національних меншин в цілому) в культурі «білого» протестантського населення;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розкутість статевого інстинкту і так звана «сексуальна революція» в молодіжному середовищі, що трактується ЗМК як тенденція до демократизації та гуманізації західної культури;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«наркотизація» західної культури, коли вживання наркотиків розцінювалося як залучення людини до «вищої духовності», до справжніх життєвих цінностей і людяності, як засіб відкриття нових інтелектуальних горизонтів;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широке впровадження ЗМК культурних цінностей за віковим показником: цінності дорослого при цьому подаються як негативні, тоді як цінності дітей та молоді — як позитивні; встановлення культу молодості і молодіжного стилю поведінки; </w:t>
      </w:r>
    </w:p>
    <w:p w:rsidR="00237AB3" w:rsidRDefault="00237AB3">
      <w:pPr>
        <w:widowControl w:val="0"/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запровадження через ЗМК на рівень здорового глузду спрощених, і тому дещо вульгаризованих положень фрейдизму з акцентом на ролі сексуальності і насильства у сфері несвідомого, уявлення про те, що їх придушення культурою шкідливе для особистості, її психічного здоров’я.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Знання цих факторів дає характеристику напряму досить однобічно й неповно, обмежившись аналізом творчості окремих груп. Еволюція року з моменту кристалізації його «класичного» стилю (хард-року) і дотепер підтверджує тезу про те, що рок-музика — занадто складне явище для подібного підходу. Тим паче, що його вплив на розум і почуття підлітків пояснюється саме перерахованими вище прихованими від поверхневого або суто музикознавчого погляду причинами.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з найважливіших моментів у деклараціях рок-музикантів є розмежування рок- та поп-музики. За культурною концепцією поп-музики є конкретний тип людини, її цінності, стиль життя, манера поведінки, взаємини з іншими людьми та суспільством в цілому, які ґрунтуються з одного боку на споживчо-егоїстичному ставленні до того, що пропонує сучасна розвинена цивілізація, а з іншого — на цілковитому розчиненні, втраті свого особистого в масі подібних до себе.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Рок-музика в сучасній культурі виступає як альтернатива попсовій, вони перебувають у конфлікті одна з одною. Якщо майстерність естрадного виконавця повністю повʼязана зі сценічним виконанням пісні, то в рок-музиці створено чимало чудових вокально-інструментальних й інструментальних зокрема композицій, до яких цілком можливе застосування критеріїв художності.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 Макаревич наголошує: «Для мене рок — це, перш за все, певне духовне начало, котре, на відміну від поп-музики, яка є лише комерційною. Рок характеризується тісним відвертим контактом із залом та ідеєю, яку намагається передати слухачеві, який співпереживає, виконавець. Слухач тоді не просто слухає, а стає співучасником того, що відбувається» [12, с. 84].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Визначенням «Комерційне прокляття поп-музики» Н. Саркітов розмежовує не лише рок- та поп-музику, але й окремо поп та популярну музику. Він зазначає: «У наш час терміном “популярна музика” зазвичай позначають усі твори естрадної музики, але подеколи — і кожний приклад будь-якої, не естрадної музики, який користується популярністю. Тоді як терміном поп-музика позначається низка явищ в естраді суто комерційного характеру» [40, с. 7].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моменту кристалізації хард-музика набула серйозності, чітко висловивши культурні прагнення західної рок-спільноти до незалежності, відвертості висловлювання власної думки, чесності, безпосередності та силі емоційних реакцій. Щодо цього Н. Саркітов пише: «Рок-музика є плодом боротьби між вимогами стандартизації й творчими прагненнями музикантів» [40, с. 12].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Прослуховування творів сучасної музики ускладнюється переважанням в ній мікстових утворень. Тому необхідне відпрацювання навички розпізнавання на слух у творі різновиду музики, який домінує в синтезі. Такий різновид в кінцевому результаті формує образно-смислове спрямування пісні або інструментальної композиції в цілому. Подібні міксти є власне прихованими прийомами впливу на емоційний світ слухача. Різновид, який домінує, виявляє себе саме за допомогою засобів музичної виразності.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Особливу увагу варто звертати на:</w:t>
      </w:r>
    </w:p>
    <w:p w:rsidR="00237AB3" w:rsidRDefault="00237AB3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манеру співу;</w:t>
      </w:r>
    </w:p>
    <w:p w:rsidR="00237AB3" w:rsidRDefault="00237AB3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аранжування (тембри й фактуру);</w:t>
      </w:r>
    </w:p>
    <w:p w:rsidR="00237AB3" w:rsidRDefault="00237AB3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ритмічні структури.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визначення різновидів потрібно памʼятати про так звані орієнтири, які легко розпізнаються на слух:</w:t>
      </w:r>
    </w:p>
    <w:p w:rsidR="00237AB3" w:rsidRDefault="00237AB3">
      <w:pPr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поп-музика нерозривно повʼязана із танцювальністю;</w:t>
      </w:r>
    </w:p>
    <w:p w:rsidR="00237AB3" w:rsidRDefault="00237AB3">
      <w:pPr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міська побутова музика — з мовленнєвою манерою співу;</w:t>
      </w:r>
    </w:p>
    <w:p w:rsidR="00237AB3" w:rsidRDefault="00237AB3">
      <w:pPr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джаз — зі свінгом — не лише з цим ритмічним малюнком, а й з інтонаційним, що зумовлене особливостями його ладосистеми, у звʼязку з чим деякі звуки виходять за межі темперованого ладу, нормативного для європейської музики;</w:t>
      </w:r>
    </w:p>
    <w:p w:rsidR="00237AB3" w:rsidRPr="008015C8" w:rsidRDefault="00237AB3">
      <w:pPr>
        <w:widowControl w:val="0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рок упізнається за характерною ритмікою. </w:t>
      </w:r>
    </w:p>
    <w:p w:rsidR="00237AB3" w:rsidRDefault="00237AB3" w:rsidP="008015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 Особливості формування інтонаційної сфери рок-музики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дослідження генезису року, О. Козлов говорить: «Рок, який від початку протиставляє себе традиціям мюзиклів й комерційного джазу, перший час спирався на гармонії ритм-енд-блюзу, а згодом, у часи мерсибіту, фолк-року й арт-року, увібрав у себе гармонійні ідеї європейської середньовічної музики, яка походить із творчості бардів та менестрелів, ідеї класичного спадку, а також сучасний міський та сільський фольклор» [17, с. 52].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 слухач може відрізнити рок-музику від інших різновидів або виявляє її домінування в синтезах, то надалі його сприймання формують чотири джерела рокових інтонацій. У 50-ті рр. вони були фундаментом для становлення чотирьох найважливіших образно-смислових тенденцій в творчості гуртів.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Фактори, які свого часу сильно вплинули через рок-музику на молодіжну культуру і ті, що дотепер стають причиною активного зацікавлення та емоційних реакцій, часом здаються неадекватними, є вельми специфічними.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Суть полягає в тому, що з чотирьох джерел інтонацій, два є властивими для європейського музичного мистецтва, що склалося історично, інші два — для американської традиції. Причому їх походження та образно-емоційна спрямованість цілком повʼязані з традиціями негритянської культури. Коли в масовій музичній культурі зустрічаються люди з різних цивілізацій, кожен може запропонувати щось своє, унікальне, незалежно від художньої і гуманістичної цінності цього вкладу. Тому розповсюджені кліше про «відверті прояви чуттєвого начала в музиці», «екстатичне виконання», «ритм як фактор, що транслює групову, общинну, колективну свідомість» мають на увазі архаїчну стадію розвитку ще до виникнення норм культурних заборон. «Дике» в сучасній культурі існує поруч і майже на рівних правах із «цивілізованим». Проникнення цих образних координат в музику «білих» відбувалося через масову музичну культуру: спочатку за допомогою передджазових побутових жанрів, пізніше — через ранні прості для масового сприймання його стилі.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Ритм-енд-блюз є урбанізованою модифікацією блюзу, що розвинулася на межі 30–40-х рр. й розповсюджувалась у негритянських гето великих промислових центрів північної частини США: в Детройті, Нью-Йорку, Чикаго та ін.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Виконавство вокалістів та інструменталістів, які працювали в манері ритм-енд-блюзу, вирізнялося екзальтованістю, експресією, було нерозривно повʼязане зі свінгом. Через використання основних мелодико-гармонічних блюзових засобів для ритм-енд-блюзу характерним є посилення інструментального начала, більш швидкі темпи, чітко виражена ритмічна основа, енергійний біт (удари з однаковим акцентом, які створюють ритмічний пульс джазу). Біт досягається чергуванням масивного і дзвінкого удару на 1-й та 3-й долях такту із невиразним уривчастим акцентом на 2-й та 4-й долі. Яскравою представницею цього напрямку є видатна американська рок-співачка Дженіс Джоплін (Janis Joplin). У своєму виконанні вона спиралася на манеру видатної негритянської виконавиці блюзів Бессі Сміт.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Рок-н-рол — модний танок, що виник в США на початку 50-х рр. Назву танцю запровадив диск-жокей з Клівленда Елан Фрід, який використовував його як заголовок для радіо-шоу в 1951 році, де вперше лунала музика рок-н-ролу. Джон Леннон вбачав популярність рок-н-ролу в тому, що ритм 2/4 подібний до серцебиття.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вивченні походження еротичного складника рок-н-ролу, С. Коротков розглядає положення тантри, йоги, дзен, дао, ідею Платона про дві половини душі. Він пише: «Сталий культурний стереотип про те, що взаємодія чоловічого і жіночого начала призводить до певної гармонії, є і в негритянській культурі, де еротиці надається містичне значення. Вважається, що в результаті злиття чоловіків та жінок настає нове, більш високоякісне буття, яке реалізується в організмі. Та оскільки в звичайних стосунках цей стан проміжний та швидкоплинний, різні системи намагаються розробити кодекс правил, використання яких повинно зробити такий стан постійним. Якщо з такого погляду розглянути розуміння терміну “рок-н-рол”, де “рок” — це “янь”, а “рол” — “інь”, то дійдемо висновків, що він і означає саме таку взаємодію чоловічого та жіночого начала, яка забезпечує повноту буття. Це те, що розумілося під цим поняттям його засновниками» [18, с. 58-59].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Усесвітньо відомим «королем рок-н-ролу» є американський співак Елвіс Преслі (Elvis Presly). Його пісня «Тюремний рок» демонструє характерні елементи рок-н-ролу — як ритмічні, так і гармонійні.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Характерною особливістю рок-н-ролу є проста мелодія, побудована на навʼязливих і примітивних рифах (риф — «мелодикоритмічне багаторазове повторення, що дає ефект додаткової екзальтації публіки. Риф, зʼявившись в оркестровому блюзі як фон для сольної імпровізації, пізніше застосовувався в танцювальному рок-н-ролі. Нині часто використовується в партіях бас-гітари) [54, с. 15];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складний, монотонний ритм, що постійно повторюється, з акцентами на 2-й та 4-й долях; гармонія рок-н-ролу базується на схемі 12-тактового блюзу; музичний розмір — 4/4, темп — від помірно швидкого до швидкого.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Наступним різновидом року є гімн — урочиста або хвалебна пісня із загальнозначущим змістом. Для рок-музики важливу роль зіграла традиція релігійних протестантських гімнів. Вони характеризувалися суворою стриманою мелодикою, піднесеним урочистим характером. Англія — така ж важлива країна для розвитку року, як і Америка. Гімноподібний характер багатьох пісень хард-року й інших стилів першого етапу розвитку року свідчить про те, що традиції культової європейської музики залучали й надихали багатьох англійських музикантів.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Супергрупа «Asia» заснувалася в 1981 році. Вона була організована видатними рок-музикантами, грали в ній Джон Уеттон — басист та співак,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гітарист — Стів Хоу, Джефф Даунс, на ударних — Карл Палмер.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Вокально-інструментальна композиція цього гурта «Вихідна точка» — характерний для рок-музики твір, що за будовою нагадує гімни.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Основними особливостями звучання є орієнтація на тризвучні консонувальні акорди акомпанементу, внаслідок чого фактура набуває «чистого» звучання; складність і раптовість тональних відхилень, яку породжує орієнтованість на ладовість європейської середньовічної музики; відсутність регулярних ритмічних акцентів, через що унеможливлює танцювальне рішення; розмаїття позаметричних акцентів, які порушують остинатність ритмічної схеми такту в рок-музиці та надають мелодійним фразам закличного вигукового характеру; збалансованість вокального ансамблю, звучання якого цілісне й гармонійне; вокальна обдарованість соліста з високим сильним голосом, що красиво звучить і вміє точно інтонувати складну мелодію; піднесений і благородний характер музики, поєднаний з натиском, силою, динамічним вираженням.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Балада — вокально-інструментальний твір, у поетичному тексті якого відверто виявлений елемент оповідання. В Англії, в міру еволюції жанру, балада перетворилася на епічну пісню, яка почергово виконувалася соло та хором. При перенесенні англійської та шотландської балади на американський континент жанр у своїх музичних особливостях виявився стійким до впливу негритянського фольклору, представники якого могли його асимілювати хіба що як сольну пісню, що зазвичай виконувалася в менестрельних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виставах мандрівних театрів. Музична складова балади тісно повʼязана із текстом та, як правило, підпорядковується йому. Англійська група «Procol Harum», котра існувала з 1967 до 1977 року.</w:t>
      </w:r>
      <w: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рала в стилі арт-року, але при цьому мала надто виражений інтерес до вокального вияву у творах, що для арт-року в цілому не було характерним. Пісня «Вогні» наділена виразними характеристиками складно організованої за музичною формою рок-балади з наскрізним принципом розвитку. У композиції балади чітко прослуховується конфліктна музична драматургія. У творі дві теми: перша — романсова, однотональна, заснована на інтонаціях плачу; друга — типовий для балад вокальний речитатив, побудований на безперервних вельми складних модуляціях. Баладам притаманний речитативний характер мелодії, пріоритетність поетичного тексту, відсутність наспівності, підпорядкування ритму мелодії поезії; доповнення, коментування й ілюстрування фактурою, динамікою і тембром розповіді; складна композиційна структура, наскрізна драматургія образів; поєднання різних стильових параметрів. </w:t>
      </w: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Стереотипи хард-року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Цей розділ спрямований на формування базових структур сприймання, які дозволяють диференціювати стильові процеси, що відбувалися й тривають досі у рок-музиці. 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хард-рок характеризується тими ж параметрами, що і будь-який інший стиль академічної музики: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метроритмічними;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звуковисотними;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тембровими;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композиційними і драматургічними;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жанровими. </w:t>
      </w:r>
    </w:p>
    <w:p w:rsidR="00237AB3" w:rsidRDefault="00237AB3">
      <w:pPr>
        <w:widowControl w:val="0"/>
        <w:tabs>
          <w:tab w:val="left" w:pos="296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порівнянні з камерною та концертною, рок-музика виводить ритмічний фактор на перший план. Якщо будь-який із наведеного переліку стереотипів хард-року відсутній, це означає, що твір належить або до етапу, що передує хардові, або представляє стиль, похідний від «нової хвилі».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метроритмічних особливостей рок-музики варто віднести чотиридольність як константу (Джаз також чотиридольний, але є суттєві відмінності в організації ритмічної тактової структури).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харді сформувалася принципова для року тактова схема: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на першій долі — метричний акцент — «біт»;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на другій долі — синкопований акцент, який за силою майже не поступається біту, оскільки третя доля зазвичай заліговується;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на четвертій найслабшій тактовій долі — відбувається дроблення й утворюються різноманітні ритмічні фігури (їх виконує ударник або басист).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Дроблення четвертої долі надає харду динамічність, при цьому відіграє роль постійного ритмічного предикта. Відсутність дроблення означає примітивізацію рок-музики (heavy metal) або її руйнування (нова хвиля).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комплекс цих стереотипів входять ладотональність, гармонія, мелодика. Хард генетично пов’язаний переважно з гімном і баладою, хоча часто зустрічаються і «важкі» ритм-енд-блюзи. Від відмінностей у джерелах інтонації залежить і ладова орієнтація музики. Європейські гімн і балада повʼязані з середньовічними ладами, що додають музиці колорит натурального мінору, а при мажорному способі виникають передумови для раптових тональних зрушень. Типовим творам харду нормативний для новоєвропейської музики гармонійний мажорів-мінор геть не властивий.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ритм-енд-блюзовому походженні інтонації ладову основу формують «блюзові лади» негритянської музики, ладовій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системі для якої притаманний мажорний колорит. У блюзових ладах, в порівнянні з ладами європейської музики, в мажорі альтеруються (фактично — знижуються на чверть тону) перший та пʼятий ладові ступені, що і є основою для висотного свінгу (такого собі регламентованого цією ладовою системою порушення темперації). При мінорному способі (що буває зрідка) альтеруюються (фактично — підвищуються на чверть тону) третій та шостий ладовий ступінь, при натуральному — сьомий. Тональна централізація при такому трактуванні сьомого ступеню зберігається, але досягається вона переважно гармонійними засобами — виразністю кадансу.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Акордика, як і в класичній музиці, тісно повʼязана із ладотональністю, нею породжується. У творах, орієнтованих на середньовічні лади, домінують консонувальні тризвуки: гармонія породжує відчуття ясності, логічності. Натомість у творах, зорієнтованих на блюзові лади, в гармонізації переважають дисонансні септакорди. У творах з модальним спрямуванням мелодії, особливо вокальних, вони мають чітко виражений діатонічний характер. У творах блюзової орієнтації мелодики хроматизуються. Мелодика, в свою чергу, проявляє особливості ладотональності. Твори модальної орієнтації мелодії, особливо вокальні, мають чітко виражений діатонічний характер. У творах блюзового спрямування мелодії — хроматизуються.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Інструментальний бік харду, його тембровий колорит нормативний для рок-музики в цілому. І хоча у рок-групах першої половини 60-х рр. вже було наявне звучання електрогітар, функції інструментів чітко викристалізувалися саме в харді. Гітара (соло-гітара) — мелодійний інструмент. Бас (бас- гітара) вважається інструментом ритмічної секції, а також може виконувати мелодико-ритмічні остинатні формули — рифи, які разом із тим (якщо немає клавішних) можуть відігравати роль гармонійної основи — басових звуків. Це — два обовʼязкових інструментів для гурти, яка виконує хард. До ритмічної секції можна віднести ударні інструменти, яких в групі може бути два: барабани (drums), які тримають головну ритмічну схему такту, і ударні (percussions), які відіграють, в основному, колористичну роль. Клавішні (фортепіано, фендер-піано, синтезатори) також належать до ритмічної секції, але можуть виконувати мелодійну і гармонійну роль, якщо музикант, який на них грає, буде вельми обдарованим.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Вокальний бік хард-року повʼязаний зі стереотипами сольної та ансамблевої манери співу. Для хард-року найвищу цінність становив високий, сильний чоловічий голос зі своєрідним «хлопʼячим» тембром, в основі якого є фальцетна техніка.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Видатними співаками року вважалися Ян Гіллан («Діп Перпл»), Лу Грем («Форинер»). Однак, більшість співаків володіє мовленнєвою манерою виконання, але так само форсують звук. У другому етапі розвитку рок-музики набули популярності низькі, грубі чоловічі голоси, що співають в агресивній «брутальній» манері, часто з фальшивою, неточною інтонацією. Жіночий спів для рок-музики в цілому є нетиповим, бо це — чоловічий різновид музики.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Ансамблі, залежно від індивідуальної манери співу гурту й стилю, в якому вона грає, можуть бути гармонічного плану — тобто співати акордами (представниками такого ансамблю були «The Beatles», а пізніше — гурт «Queen», якому не було рівних у вокальній ансамблевій техніці), — або поліфонічного — тобто кожний музикант веде свою мелодичну лінію (зустрічається рідше; наприклад, в арт-року може бути техніка вокального ансамблю у гуртів «Genesis» та «Yes»). Вимоги до чистоти вокального ладу в хард-року такі ж, як і в класичній музиці — фальшивість неприпустима. Крім цього, в рок-музиці зустрічається так званий «бек-вокал» — група співаків, що не входять до основного складу, підспівує акорди або підголосся.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харді склалася «канонічна» для року пісенна структура — вокально-інструментального твору.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піснях хард-року основна форма — куплетна. Та на відміну від простої куплетності міської побутової чи поп-музики, вона завжди динамізована, що є принциповим положенням. Окрім того, у формі пісень хард-року, на відміну від багатьох стилів, які передували його появі, є надважлива риса: наявність після другого (рідше — третього) куплету віртуозної імпровізованої каденції. У цій частині форми музиканти (гітарист, зрідка — той, хто грає на клавішах, басист або ударник) демонструють слухачам свою майстерність. Каденція генетично повʼязана з традиціями джазової імпровізації. Це — кульмінація музичної форми у пісні. У хард-року зі всією виразністю — саме через розвинені імпровізації в каденціях — виявилась варіативність як основний принцип розвитку у цьому різновиді музики. Слугує він, в першу чергу, для динамізації музичної форми, а також створює логічну основу в демонстрації музичного образу.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відомих жанрів рок-музики належать: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30j0zll" w:colFirst="0" w:colLast="0"/>
      <w:bookmarkEnd w:id="2"/>
      <w:r>
        <w:rPr>
          <w:rFonts w:ascii="Times New Roman" w:hAnsi="Times New Roman" w:cs="Times New Roman"/>
          <w:sz w:val="28"/>
          <w:szCs w:val="28"/>
        </w:rPr>
        <w:t>— пісня — у рок-музиці це вокально-інструментальний твір, в якому у вокальній мелодії є розспіви;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балада — вокально-інструментальний твір, вокальна мелодія якого речитативного спрямування, а форма — строфічна (без приспіву); каденція обовʼязково;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альбом — специфічний циклічний жанр рок-музики. Він сформувався у звʼязку з практикою запису дисків, на яких пісні комплектуються не випадково, а в максимально доцільній для організації сприймання слухачем музики послідовності;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композиція — жанр інструментальної рок-музики. Може бути як одно-, так і багаточастинною. Остання, якщо вона записана на диск, за жанром збігається з альбомом;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Рок-опера є спробою адаптації монументального жанру концертно-академічної музики.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Висновки до Розділу 1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Основними різновидами музики, які увійшли до складу сучасної музичної культури, є: фольклор, релігійна музика, камерна музика, концертно-академічна, міська побутова музика, естрадна (популярна музика), джаз і рок-музика. Історія становлення і соціальні умови побутування кожної з них різна, як неоднакова і їхня роль (другорядна або центральна) в сучасній музичній культурі, в культурі людства в цілому в єдності з духовними і утилітарно-практичними функціями кожної. Однією з найбільш важливих в сучасній культурі є проблема антагоністичних стосунків між «піднесеними» (художніми, духовно значущими) та «приземленими» (що задовольняють естетичні потреби музично неосвічених людей) різновидами музики.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сучасному етапі ситуації інтенсивного культурного обміну під впливом ЗМК починають нівелювати цінності технологічно й художньо розвиненої західної цивілізації з цінностями традиційних культур, історичний розвиток яких був уповільненим або вельми специфічним.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погляду на образно-змістовий бік ритм-енд-блюза як «чорного» джерела інтонації на перше місце висуваються хвилювання особистості, її емоційне самовираження, часто повʼязане зі стражданнями чи проявом сексуальних імпульсів. Під таку музику можна танцювати (повільний танок).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Рок-н-рол сильно вплинув на появу й інших вокально-танцювальних форм: твісту, медісона, шейка тощо. Рок-н-рол як джерело «чорної» інтонації вирізняється танцювальністю, що завжди давала можливість висловлювати в музиці еротичне начало. Але в західній культурі воно набувало етикетних форм (вальс, менует). У рок-н-ролі відбувається зведення сексуальності до інстинктивного рівня. Під музику такого плану зазвичай танцюють (швидкий танець).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Гімн як джерело «білої» інтонації повинен виражати масштабні ідеї загальнолюдського значення, колективні переживання сильних емоцій; образи гімнів завжди породжуються благородними гуманними намірами. Подібна музика призначена для слухання.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Образно-смисловий бік балади як «біле» джерело інтонації. Якщо на слух у творі фіксується в творі наявність мелодії, подібної до речитативу, це вказує на інтелектуальний характер зазначеного твору; якщо в ритм-енд-блюзі герой твору передусім демонстрував свій емоційний світ, то в баладі він прагнув осягнути реальність. Така музика призначена для слухання.</w:t>
      </w: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РОЗДІЛ 2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ЕТАПИ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ІСТОРИЧНОГО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СТАНОВЛЕННЯ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РОК-МУЗ</w:t>
      </w:r>
      <w:r>
        <w:rPr>
          <w:rFonts w:ascii="Times New Roman" w:hAnsi="Times New Roman" w:cs="Times New Roman"/>
          <w:b/>
          <w:sz w:val="28"/>
          <w:szCs w:val="28"/>
        </w:rPr>
        <w:t>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 Перший історичний етап: художньо</w:t>
      </w:r>
      <w:r>
        <w:rPr>
          <w:rFonts w:ascii="Times New Roman" w:hAnsi="Times New Roman" w:cs="Times New Roman"/>
          <w:b/>
          <w:sz w:val="28"/>
          <w:szCs w:val="28"/>
        </w:rPr>
        <w:t xml:space="preserve"> зорієнтовані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стилі року</w:t>
      </w:r>
    </w:p>
    <w:p w:rsidR="00237AB3" w:rsidRDefault="00237AB3">
      <w:pPr>
        <w:widowControl w:val="0"/>
        <w:spacing w:line="360" w:lineRule="auto"/>
        <w:ind w:hanging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 відгалуження стильової еволюції </w:t>
      </w:r>
      <w:r>
        <w:rPr>
          <w:rFonts w:ascii="Times New Roman" w:hAnsi="Times New Roman" w:cs="Times New Roman"/>
          <w:color w:val="000000"/>
          <w:sz w:val="28"/>
          <w:szCs w:val="28"/>
        </w:rPr>
        <w:t>рок-муз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 у </w:t>
      </w:r>
      <w:r>
        <w:rPr>
          <w:rFonts w:ascii="Times New Roman" w:hAnsi="Times New Roman" w:cs="Times New Roman"/>
          <w:sz w:val="28"/>
          <w:szCs w:val="28"/>
        </w:rPr>
        <w:t>творчості кращих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гуртів та виконавців є художньо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самостійним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повному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 музичному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значенні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цього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слова.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Хард-рок (</w:t>
      </w:r>
      <w:r>
        <w:rPr>
          <w:rFonts w:ascii="Times New Roman" w:hAnsi="Times New Roman" w:cs="Times New Roman"/>
          <w:sz w:val="28"/>
          <w:szCs w:val="28"/>
        </w:rPr>
        <w:t>важкий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рок) </w:t>
      </w:r>
      <w:r>
        <w:rPr>
          <w:rFonts w:ascii="Times New Roman" w:hAnsi="Times New Roman" w:cs="Times New Roman"/>
          <w:sz w:val="28"/>
          <w:szCs w:val="28"/>
        </w:rPr>
        <w:t>— стиль</w:t>
      </w:r>
      <w:r>
        <w:rPr>
          <w:rFonts w:ascii="Times New Roman" w:hAnsi="Times New Roman" w:cs="Times New Roman"/>
          <w:color w:val="000000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 xml:space="preserve"> якому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найбільш </w:t>
      </w:r>
      <w:r>
        <w:rPr>
          <w:rFonts w:ascii="Times New Roman" w:hAnsi="Times New Roman" w:cs="Times New Roman"/>
          <w:sz w:val="28"/>
          <w:szCs w:val="28"/>
        </w:rPr>
        <w:t>виразно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проявилися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року як самостійн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різновиду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муз</w:t>
      </w:r>
      <w:r>
        <w:rPr>
          <w:rFonts w:ascii="Times New Roman" w:hAnsi="Times New Roman" w:cs="Times New Roman"/>
          <w:sz w:val="28"/>
          <w:szCs w:val="28"/>
        </w:rPr>
        <w:t>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hAnsi="Times New Roman" w:cs="Times New Roman"/>
          <w:sz w:val="28"/>
          <w:szCs w:val="28"/>
        </w:rPr>
        <w:t>Це стосується різних складників музичного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 метроритму</w:t>
      </w:r>
      <w:r>
        <w:rPr>
          <w:rFonts w:ascii="Times New Roman" w:hAnsi="Times New Roman" w:cs="Times New Roman"/>
          <w:color w:val="000000"/>
          <w:sz w:val="28"/>
          <w:szCs w:val="28"/>
        </w:rPr>
        <w:t>, мелодики, ладотональності, гармон</w:t>
      </w:r>
      <w:r>
        <w:rPr>
          <w:rFonts w:ascii="Times New Roman" w:hAnsi="Times New Roman" w:cs="Times New Roman"/>
          <w:sz w:val="28"/>
          <w:szCs w:val="28"/>
        </w:rPr>
        <w:t>ії, фактури,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вокальн</w:t>
      </w:r>
      <w:r>
        <w:rPr>
          <w:rFonts w:ascii="Times New Roman" w:hAnsi="Times New Roman" w:cs="Times New Roman"/>
          <w:sz w:val="28"/>
          <w:szCs w:val="28"/>
        </w:rPr>
        <w:t>их типів та рівня інструменталізму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музичної форми </w:t>
      </w:r>
      <w:r>
        <w:rPr>
          <w:rFonts w:ascii="Times New Roman" w:hAnsi="Times New Roman" w:cs="Times New Roman"/>
          <w:sz w:val="28"/>
          <w:szCs w:val="28"/>
        </w:rPr>
        <w:t xml:space="preserve">і принципів її розвитку,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набору </w:t>
      </w:r>
      <w:r>
        <w:rPr>
          <w:rFonts w:ascii="Times New Roman" w:hAnsi="Times New Roman" w:cs="Times New Roman"/>
          <w:sz w:val="28"/>
          <w:szCs w:val="28"/>
        </w:rPr>
        <w:t>жанрів, що використовуються для рокової музики. У цьому стилі працювали кращі гурти й музиканти: англійські гурти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Deep Purple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Uriah Неер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Led Zeppelin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Nazareth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Black Sabbath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американський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Foreigner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зі специфічних напрямів року є його прояв у синкретичному жанрі — рок-опера. Яскравим прикладом цього є рок-опера Е. Л. Уеббера (США) «Ісус Христос суперзірка» (арія Юди)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історії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існування цього твору 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театральне </w:t>
      </w:r>
      <w:r>
        <w:rPr>
          <w:rFonts w:ascii="Times New Roman" w:hAnsi="Times New Roman" w:cs="Times New Roman"/>
          <w:sz w:val="28"/>
          <w:szCs w:val="28"/>
        </w:rPr>
        <w:t>втілення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Бродве</w:t>
      </w:r>
      <w:r>
        <w:rPr>
          <w:rFonts w:ascii="Times New Roman" w:hAnsi="Times New Roman" w:cs="Times New Roman"/>
          <w:sz w:val="28"/>
          <w:szCs w:val="28"/>
        </w:rPr>
        <w:t>ї та однойменний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льм. </w:t>
      </w:r>
      <w:r>
        <w:rPr>
          <w:rFonts w:ascii="Times New Roman" w:hAnsi="Times New Roman" w:cs="Times New Roman"/>
          <w:sz w:val="28"/>
          <w:szCs w:val="28"/>
        </w:rPr>
        <w:t>Уже в самому задумі цього твору втілюється пристрасне прагнення західної молоді на початковому етапі розвитку рок-музики до духовності, загальнолюдських і культурних цінностей, які в західній цивілізації невіддільні від християнських традицій. Спроба освоїти у складі року класичний жанр опери — це одна частина задуму. Інша ж полягає в усвідомленні традицій жанру релігійної музики — пасіонів, в яких (у концертній або в умовно театральній формі) викладено євангельський сюжет життя та смерті Ісуса. Рок-опера написана у стилістиці харду, засоби виразності якого є найбільш підлаштованими під створення образів сильної людини, яка перебуває у стані відчаю, що чергується із люттю.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Класик-рок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стиль, </w:t>
      </w:r>
      <w:r>
        <w:rPr>
          <w:rFonts w:ascii="Times New Roman" w:hAnsi="Times New Roman" w:cs="Times New Roman"/>
          <w:sz w:val="28"/>
          <w:szCs w:val="28"/>
        </w:rPr>
        <w:t>ознакою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якого 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рок-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ранжування популярн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</w:rPr>
        <w:t>творів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камерної та концертно</w:t>
      </w:r>
      <w:r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ки. Класик-рок </w:t>
      </w:r>
      <w:r>
        <w:rPr>
          <w:rFonts w:ascii="Times New Roman" w:hAnsi="Times New Roman" w:cs="Times New Roman"/>
          <w:sz w:val="28"/>
          <w:szCs w:val="28"/>
        </w:rPr>
        <w:t>переважно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виконували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музиканти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які здобули професійну музичну освіту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(за класом фортеп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ано або композиції). У </w:t>
      </w:r>
      <w:r>
        <w:rPr>
          <w:rFonts w:ascii="Times New Roman" w:hAnsi="Times New Roman" w:cs="Times New Roman"/>
          <w:sz w:val="28"/>
          <w:szCs w:val="28"/>
        </w:rPr>
        <w:t>цьому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стилі </w:t>
      </w:r>
      <w:r>
        <w:rPr>
          <w:rFonts w:ascii="Times New Roman" w:hAnsi="Times New Roman" w:cs="Times New Roman"/>
          <w:sz w:val="28"/>
          <w:szCs w:val="28"/>
        </w:rPr>
        <w:t xml:space="preserve">вперше відверто виявилися </w:t>
      </w:r>
      <w:r>
        <w:rPr>
          <w:rFonts w:ascii="Times New Roman" w:hAnsi="Times New Roman" w:cs="Times New Roman"/>
          <w:color w:val="000000"/>
          <w:sz w:val="28"/>
          <w:szCs w:val="28"/>
        </w:rPr>
        <w:t>(можливо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інтуїтивному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кант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рівні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наміри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писати твори, </w:t>
      </w:r>
      <w:r>
        <w:rPr>
          <w:rFonts w:ascii="Times New Roman" w:hAnsi="Times New Roman" w:cs="Times New Roman"/>
          <w:sz w:val="28"/>
          <w:szCs w:val="28"/>
        </w:rPr>
        <w:t xml:space="preserve">які б не поступалися за своїми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</w:t>
      </w:r>
      <w:r>
        <w:rPr>
          <w:rFonts w:ascii="Times New Roman" w:hAnsi="Times New Roman" w:cs="Times New Roman"/>
          <w:sz w:val="28"/>
          <w:szCs w:val="28"/>
        </w:rPr>
        <w:t>німи перевагами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класиці, висловивши любов</w:t>
      </w:r>
      <w:r>
        <w:rPr>
          <w:rFonts w:ascii="Times New Roman" w:hAnsi="Times New Roman" w:cs="Times New Roman"/>
          <w:sz w:val="28"/>
          <w:szCs w:val="28"/>
        </w:rPr>
        <w:t xml:space="preserve"> та повагу до неї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Здебільшого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інструментальний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стиль. Гурти </w:t>
      </w:r>
      <w:r>
        <w:rPr>
          <w:rFonts w:ascii="Times New Roman" w:hAnsi="Times New Roman" w:cs="Times New Roman"/>
          <w:sz w:val="28"/>
          <w:szCs w:val="28"/>
        </w:rPr>
        <w:t>й виконавці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які працювали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стилі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класик-року: Вальтер Карлос (</w:t>
      </w:r>
      <w:r>
        <w:rPr>
          <w:rFonts w:ascii="Times New Roman" w:hAnsi="Times New Roman" w:cs="Times New Roman"/>
          <w:sz w:val="28"/>
          <w:szCs w:val="28"/>
        </w:rPr>
        <w:t>Німеччина</w:t>
      </w:r>
      <w:r>
        <w:rPr>
          <w:rFonts w:ascii="Times New Roman" w:hAnsi="Times New Roman" w:cs="Times New Roman"/>
          <w:color w:val="000000"/>
          <w:sz w:val="28"/>
          <w:szCs w:val="28"/>
        </w:rPr>
        <w:t>), Там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та (Япон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я), «Emerson, Lake @ Palmer» (Англі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), «Exception» (</w:t>
      </w:r>
      <w:r>
        <w:rPr>
          <w:rFonts w:ascii="Times New Roman" w:hAnsi="Times New Roman" w:cs="Times New Roman"/>
          <w:sz w:val="28"/>
          <w:szCs w:val="28"/>
        </w:rPr>
        <w:t>Голандія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Досить поширеним та затребуваним напрямком у рок-музиці виступає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рт-рок (симфо-рок)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стиль, який </w:t>
      </w:r>
      <w:r>
        <w:rPr>
          <w:rFonts w:ascii="Times New Roman" w:hAnsi="Times New Roman" w:cs="Times New Roman"/>
          <w:sz w:val="28"/>
          <w:szCs w:val="28"/>
        </w:rPr>
        <w:t>базується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засвоєнні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й творч</w:t>
      </w:r>
      <w:r>
        <w:rPr>
          <w:rFonts w:ascii="Times New Roman" w:hAnsi="Times New Roman" w:cs="Times New Roman"/>
          <w:sz w:val="28"/>
          <w:szCs w:val="28"/>
        </w:rPr>
        <w:t>ому переопрацюванні засобів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виразності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принципів </w:t>
      </w:r>
      <w:r>
        <w:rPr>
          <w:rFonts w:ascii="Times New Roman" w:hAnsi="Times New Roman" w:cs="Times New Roman"/>
          <w:sz w:val="28"/>
          <w:szCs w:val="28"/>
        </w:rPr>
        <w:t>розвитку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й формо</w:t>
      </w:r>
      <w:r>
        <w:rPr>
          <w:rFonts w:ascii="Times New Roman" w:hAnsi="Times New Roman" w:cs="Times New Roman"/>
          <w:sz w:val="28"/>
          <w:szCs w:val="28"/>
        </w:rPr>
        <w:t>творенн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я, стилів та </w:t>
      </w:r>
      <w:r>
        <w:rPr>
          <w:rFonts w:ascii="Times New Roman" w:hAnsi="Times New Roman" w:cs="Times New Roman"/>
          <w:sz w:val="28"/>
          <w:szCs w:val="28"/>
        </w:rPr>
        <w:t>жанрів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класичної 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hAnsi="Times New Roman" w:cs="Times New Roman"/>
          <w:sz w:val="28"/>
          <w:szCs w:val="28"/>
        </w:rPr>
        <w:t>різних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пох.</w:t>
      </w:r>
      <w:r>
        <w:rPr>
          <w:rFonts w:ascii="Times New Roman" w:hAnsi="Times New Roman" w:cs="Times New Roman"/>
          <w:sz w:val="28"/>
          <w:szCs w:val="28"/>
        </w:rPr>
        <w:t xml:space="preserve"> Задля ідентифікації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цьог</w:t>
      </w:r>
      <w:r>
        <w:rPr>
          <w:rFonts w:ascii="Times New Roman" w:hAnsi="Times New Roman" w:cs="Times New Roman"/>
          <w:color w:val="000000"/>
          <w:sz w:val="28"/>
          <w:szCs w:val="28"/>
        </w:rPr>
        <w:t>о стил</w:t>
      </w:r>
      <w:r>
        <w:rPr>
          <w:rFonts w:ascii="Times New Roman" w:hAnsi="Times New Roman" w:cs="Times New Roman"/>
          <w:sz w:val="28"/>
          <w:szCs w:val="28"/>
        </w:rPr>
        <w:t>ю необхідно виявити у звуковому полотні твору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яке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</w:t>
      </w:r>
      <w:r>
        <w:rPr>
          <w:rFonts w:ascii="Times New Roman" w:hAnsi="Times New Roman" w:cs="Times New Roman"/>
          <w:sz w:val="28"/>
          <w:szCs w:val="28"/>
        </w:rPr>
        <w:t xml:space="preserve"> бути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дуже складним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переосмислення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відповідно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природи рок-муз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елементи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класич</w:t>
      </w:r>
      <w:r>
        <w:rPr>
          <w:rFonts w:ascii="Times New Roman" w:hAnsi="Times New Roman" w:cs="Times New Roman"/>
          <w:sz w:val="28"/>
          <w:szCs w:val="28"/>
        </w:rPr>
        <w:t>ног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спадку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їх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«упізнати»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 тобто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зіставити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 аналогами </w:t>
      </w:r>
      <w:r>
        <w:rPr>
          <w:rFonts w:ascii="Times New Roman" w:hAnsi="Times New Roman" w:cs="Times New Roman"/>
          <w:sz w:val="28"/>
          <w:szCs w:val="28"/>
        </w:rPr>
        <w:t>у камерному 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академічному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різновиді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Поряд з найрізноманітнішими</w:t>
      </w:r>
      <w:r>
        <w:rPr>
          <w:rFonts w:ascii="Times New Roman" w:hAnsi="Times New Roman" w:cs="Times New Roman"/>
          <w:color w:val="000000"/>
          <w:sz w:val="28"/>
          <w:szCs w:val="28"/>
        </w:rPr>
        <w:t>, не</w:t>
      </w:r>
      <w:r>
        <w:rPr>
          <w:rFonts w:ascii="Times New Roman" w:hAnsi="Times New Roman" w:cs="Times New Roman"/>
          <w:sz w:val="28"/>
          <w:szCs w:val="28"/>
        </w:rPr>
        <w:t xml:space="preserve"> завжди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притаманними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рок-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нструментар</w:t>
      </w:r>
      <w:r>
        <w:rPr>
          <w:rFonts w:ascii="Times New Roman" w:hAnsi="Times New Roman" w:cs="Times New Roman"/>
          <w:sz w:val="28"/>
          <w:szCs w:val="28"/>
        </w:rPr>
        <w:t>ію акустичними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традиц</w:t>
      </w:r>
      <w:r>
        <w:rPr>
          <w:rFonts w:ascii="Times New Roman" w:hAnsi="Times New Roman" w:cs="Times New Roman"/>
          <w:sz w:val="28"/>
          <w:szCs w:val="28"/>
        </w:rPr>
        <w:t>ій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нструментами для класики, </w:t>
      </w:r>
      <w:r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використовуються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синтезатор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Зустрічаються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твори</w:t>
      </w:r>
      <w:r>
        <w:rPr>
          <w:rFonts w:ascii="Times New Roman" w:hAnsi="Times New Roman" w:cs="Times New Roman"/>
          <w:color w:val="000000"/>
          <w:sz w:val="28"/>
          <w:szCs w:val="28"/>
        </w:rPr>
        <w:t>, які</w:t>
      </w:r>
      <w:r>
        <w:rPr>
          <w:rFonts w:ascii="Times New Roman" w:hAnsi="Times New Roman" w:cs="Times New Roman"/>
          <w:sz w:val="28"/>
          <w:szCs w:val="28"/>
        </w:rPr>
        <w:t xml:space="preserve"> написані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рок-гурту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симфон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ого оркестр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академ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ого хор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Переважно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нструментальн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стиль, в </w:t>
      </w:r>
      <w:r>
        <w:rPr>
          <w:rFonts w:ascii="Times New Roman" w:hAnsi="Times New Roman" w:cs="Times New Roman"/>
          <w:sz w:val="28"/>
          <w:szCs w:val="28"/>
        </w:rPr>
        <w:t>якому приділяється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велика увага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масштабним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композиц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ям, </w:t>
      </w:r>
      <w:r>
        <w:rPr>
          <w:rFonts w:ascii="Times New Roman" w:hAnsi="Times New Roman" w:cs="Times New Roman"/>
          <w:sz w:val="28"/>
          <w:szCs w:val="28"/>
        </w:rPr>
        <w:t>які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легко порівнювані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симфон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сю</w:t>
      </w:r>
      <w:r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, увертюро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творами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кантатно-оратор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ального жанр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 випадках, коли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зустрічається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вокальне </w:t>
      </w:r>
      <w:r>
        <w:rPr>
          <w:rFonts w:ascii="Times New Roman" w:hAnsi="Times New Roman" w:cs="Times New Roman"/>
          <w:sz w:val="28"/>
          <w:szCs w:val="28"/>
        </w:rPr>
        <w:t>виконання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зазвичай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воно найвищого зразка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зор</w:t>
      </w:r>
      <w:r>
        <w:rPr>
          <w:rFonts w:ascii="Times New Roman" w:hAnsi="Times New Roman" w:cs="Times New Roman"/>
          <w:sz w:val="28"/>
          <w:szCs w:val="28"/>
        </w:rPr>
        <w:t>ієн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масштабн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сть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кладні</w:t>
      </w:r>
      <w:r>
        <w:rPr>
          <w:rFonts w:ascii="Times New Roman" w:hAnsi="Times New Roman" w:cs="Times New Roman"/>
          <w:color w:val="000000"/>
          <w:sz w:val="28"/>
          <w:szCs w:val="28"/>
        </w:rPr>
        <w:t>сть ансамблево</w:t>
      </w:r>
      <w:r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хорово</w:t>
      </w:r>
      <w:r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фактур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академ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ого спрямування. До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ртів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виконавців</w:t>
      </w:r>
      <w:r>
        <w:rPr>
          <w:rFonts w:ascii="Times New Roman" w:hAnsi="Times New Roman" w:cs="Times New Roman"/>
          <w:color w:val="000000"/>
          <w:sz w:val="28"/>
          <w:szCs w:val="28"/>
        </w:rPr>
        <w:t>, що працюють в арт-рок</w:t>
      </w:r>
      <w:r>
        <w:rPr>
          <w:rFonts w:ascii="Times New Roman" w:hAnsi="Times New Roman" w:cs="Times New Roman"/>
          <w:sz w:val="28"/>
          <w:szCs w:val="28"/>
        </w:rPr>
        <w:t>у потрібно віднести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Yes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Procol Ha</w:t>
      </w:r>
      <w:r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Genesis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Alan Parson</w:t>
      </w:r>
      <w:r>
        <w:rPr>
          <w:rFonts w:ascii="Times New Roman" w:hAnsi="Times New Roman" w:cs="Times New Roman"/>
          <w:sz w:val="28"/>
          <w:szCs w:val="28"/>
        </w:rPr>
        <w:t>ʼ</w:t>
      </w:r>
      <w:r>
        <w:rPr>
          <w:rFonts w:ascii="Times New Roman" w:hAnsi="Times New Roman" w:cs="Times New Roman"/>
          <w:color w:val="000000"/>
          <w:sz w:val="28"/>
          <w:szCs w:val="28"/>
        </w:rPr>
        <w:t>s Project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Queen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(Англ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я).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Yes</w:t>
      </w:r>
      <w:r>
        <w:rPr>
          <w:rFonts w:ascii="Times New Roman" w:hAnsi="Times New Roman" w:cs="Times New Roman"/>
          <w:sz w:val="28"/>
          <w:szCs w:val="28"/>
        </w:rPr>
        <w:t>» — один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із </w:t>
      </w:r>
      <w:r>
        <w:rPr>
          <w:rFonts w:ascii="Times New Roman" w:hAnsi="Times New Roman" w:cs="Times New Roman"/>
          <w:sz w:val="28"/>
          <w:szCs w:val="28"/>
        </w:rPr>
        <w:t>видатних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арт-роков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</w:rPr>
        <w:t>гуртів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Популярність гурту </w:t>
      </w:r>
      <w:r>
        <w:rPr>
          <w:rFonts w:ascii="Times New Roman" w:hAnsi="Times New Roman" w:cs="Times New Roman"/>
          <w:sz w:val="28"/>
          <w:szCs w:val="28"/>
        </w:rPr>
        <w:t>бу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 </w:t>
      </w:r>
      <w:r>
        <w:rPr>
          <w:rFonts w:ascii="Times New Roman" w:hAnsi="Times New Roman" w:cs="Times New Roman"/>
          <w:sz w:val="28"/>
          <w:szCs w:val="28"/>
        </w:rPr>
        <w:t>підс</w:t>
      </w:r>
      <w:r>
        <w:rPr>
          <w:rFonts w:ascii="Times New Roman" w:hAnsi="Times New Roman" w:cs="Times New Roman"/>
          <w:color w:val="000000"/>
          <w:sz w:val="28"/>
          <w:szCs w:val="28"/>
        </w:rPr>
        <w:t>илена приходом другого виконавця творів на клав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шах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талановитого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ік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Вейкмана, </w:t>
      </w:r>
      <w:r>
        <w:rPr>
          <w:rFonts w:ascii="Times New Roman" w:hAnsi="Times New Roman" w:cs="Times New Roman"/>
          <w:sz w:val="28"/>
          <w:szCs w:val="28"/>
        </w:rPr>
        <w:t>хоча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дером </w:t>
      </w:r>
      <w:r>
        <w:rPr>
          <w:rFonts w:ascii="Times New Roman" w:hAnsi="Times New Roman" w:cs="Times New Roman"/>
          <w:sz w:val="28"/>
          <w:szCs w:val="28"/>
        </w:rPr>
        <w:t>гурту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завжди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ув вокаліст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композитор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Джон Андерсон. Основне в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Yes</w:t>
      </w:r>
      <w:r>
        <w:rPr>
          <w:rFonts w:ascii="Times New Roman" w:hAnsi="Times New Roman" w:cs="Times New Roman"/>
          <w:sz w:val="28"/>
          <w:szCs w:val="28"/>
        </w:rPr>
        <w:t>» 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вміння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створювати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аранжуваннях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поліфонічну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фактуру </w:t>
      </w:r>
      <w:r>
        <w:rPr>
          <w:rFonts w:ascii="Times New Roman" w:hAnsi="Times New Roman" w:cs="Times New Roman"/>
          <w:sz w:val="28"/>
          <w:szCs w:val="28"/>
        </w:rPr>
        <w:t>й логічно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що також і </w:t>
      </w:r>
      <w:r>
        <w:rPr>
          <w:rFonts w:ascii="Times New Roman" w:hAnsi="Times New Roman" w:cs="Times New Roman"/>
          <w:sz w:val="28"/>
          <w:szCs w:val="28"/>
        </w:rPr>
        <w:t>винахідливо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розвивати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вокально-</w:t>
      </w:r>
      <w:r>
        <w:rPr>
          <w:rFonts w:ascii="Times New Roman" w:hAnsi="Times New Roman" w:cs="Times New Roman"/>
          <w:sz w:val="28"/>
          <w:szCs w:val="28"/>
        </w:rPr>
        <w:t>інструментальну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форму.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Твір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століття тому»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суті є водночас і рок-кантатою.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Основн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 принципом </w:t>
      </w:r>
      <w:r>
        <w:rPr>
          <w:rFonts w:ascii="Times New Roman" w:hAnsi="Times New Roman" w:cs="Times New Roman"/>
          <w:sz w:val="28"/>
          <w:szCs w:val="28"/>
        </w:rPr>
        <w:t>розвитку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 поділ на мотиви початкової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теми. </w:t>
      </w:r>
      <w:r>
        <w:rPr>
          <w:rFonts w:ascii="Times New Roman" w:hAnsi="Times New Roman" w:cs="Times New Roman"/>
          <w:sz w:val="28"/>
          <w:szCs w:val="28"/>
        </w:rPr>
        <w:t>Цей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принцип </w:t>
      </w:r>
      <w:r>
        <w:rPr>
          <w:rFonts w:ascii="Times New Roman" w:hAnsi="Times New Roman" w:cs="Times New Roman"/>
          <w:sz w:val="28"/>
          <w:szCs w:val="28"/>
        </w:rPr>
        <w:t>розвитку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відомо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основоположним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сонатного алегро, що </w:t>
      </w:r>
      <w:r>
        <w:rPr>
          <w:rFonts w:ascii="Times New Roman" w:hAnsi="Times New Roman" w:cs="Times New Roman"/>
          <w:sz w:val="28"/>
          <w:szCs w:val="28"/>
        </w:rPr>
        <w:t>вказує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симфон</w:t>
      </w:r>
      <w:r>
        <w:rPr>
          <w:rFonts w:ascii="Times New Roman" w:hAnsi="Times New Roman" w:cs="Times New Roman"/>
          <w:sz w:val="28"/>
          <w:szCs w:val="28"/>
        </w:rPr>
        <w:t>із</w:t>
      </w:r>
      <w:r>
        <w:rPr>
          <w:rFonts w:ascii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hAnsi="Times New Roman" w:cs="Times New Roman"/>
          <w:sz w:val="28"/>
          <w:szCs w:val="28"/>
        </w:rPr>
        <w:t>музичного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мислення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гурту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твори якого першими отримали назву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«симфо-рок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оригінальних стилів року слід віднести електронний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інструментальний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стиль, в </w:t>
      </w:r>
      <w:r>
        <w:rPr>
          <w:rFonts w:ascii="Times New Roman" w:hAnsi="Times New Roman" w:cs="Times New Roman"/>
          <w:sz w:val="28"/>
          <w:szCs w:val="28"/>
        </w:rPr>
        <w:t>якому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використовуються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лише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синтезатори. Синтезатори на с</w:t>
      </w:r>
      <w:r>
        <w:rPr>
          <w:rFonts w:ascii="Times New Roman" w:hAnsi="Times New Roman" w:cs="Times New Roman"/>
          <w:sz w:val="28"/>
          <w:szCs w:val="28"/>
        </w:rPr>
        <w:t>ьо</w:t>
      </w:r>
      <w:r>
        <w:rPr>
          <w:rFonts w:ascii="Times New Roman" w:hAnsi="Times New Roman" w:cs="Times New Roman"/>
          <w:color w:val="000000"/>
          <w:sz w:val="28"/>
          <w:szCs w:val="28"/>
        </w:rPr>
        <w:t>годн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 найбагатший за тембровими ресурсами 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нструмент. </w:t>
      </w:r>
      <w:r>
        <w:rPr>
          <w:rFonts w:ascii="Times New Roman" w:hAnsi="Times New Roman" w:cs="Times New Roman"/>
          <w:sz w:val="28"/>
          <w:szCs w:val="28"/>
        </w:rPr>
        <w:t>Електронний рок може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відтворювати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тільки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звучан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рок-ансамблю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тар, ударн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х, клав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шн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х, але й усіх </w:t>
      </w:r>
      <w:r>
        <w:rPr>
          <w:rFonts w:ascii="Times New Roman" w:hAnsi="Times New Roman" w:cs="Times New Roman"/>
          <w:sz w:val="28"/>
          <w:szCs w:val="28"/>
        </w:rPr>
        <w:t>акустичних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інструментів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тому числі 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імітацією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симфонічного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оркестру, а також</w:t>
      </w:r>
      <w:r>
        <w:rPr>
          <w:rFonts w:ascii="Times New Roman" w:hAnsi="Times New Roman" w:cs="Times New Roman"/>
          <w:sz w:val="28"/>
          <w:szCs w:val="28"/>
        </w:rPr>
        <w:t xml:space="preserve"> — сольного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 хорового вокалу (без сл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в), не</w:t>
      </w:r>
      <w:r>
        <w:rPr>
          <w:rFonts w:ascii="Times New Roman" w:hAnsi="Times New Roman" w:cs="Times New Roman"/>
          <w:sz w:val="28"/>
          <w:szCs w:val="28"/>
        </w:rPr>
        <w:t xml:space="preserve"> забувши при цьому й про діапазон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шум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У творчості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гуртів та виконавців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які працювали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стилі електронного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року, </w:t>
      </w:r>
      <w:r>
        <w:rPr>
          <w:rFonts w:ascii="Times New Roman" w:hAnsi="Times New Roman" w:cs="Times New Roman"/>
          <w:sz w:val="28"/>
          <w:szCs w:val="28"/>
        </w:rPr>
        <w:t>відбулося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злиття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музичним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авангардом </w:t>
      </w:r>
      <w:r>
        <w:rPr>
          <w:rFonts w:ascii="Times New Roman" w:hAnsi="Times New Roman" w:cs="Times New Roman"/>
          <w:sz w:val="28"/>
          <w:szCs w:val="28"/>
        </w:rPr>
        <w:t>академічного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напряму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тер Гейбр</w:t>
      </w:r>
      <w:r>
        <w:rPr>
          <w:rFonts w:ascii="Times New Roman" w:hAnsi="Times New Roman" w:cs="Times New Roman"/>
          <w:sz w:val="28"/>
          <w:szCs w:val="28"/>
        </w:rPr>
        <w:t>іе</w:t>
      </w:r>
      <w:r>
        <w:rPr>
          <w:rFonts w:ascii="Times New Roman" w:hAnsi="Times New Roman" w:cs="Times New Roman"/>
          <w:color w:val="000000"/>
          <w:sz w:val="28"/>
          <w:szCs w:val="28"/>
        </w:rPr>
        <w:t>л, Д</w:t>
      </w:r>
      <w:r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color w:val="000000"/>
          <w:sz w:val="28"/>
          <w:szCs w:val="28"/>
        </w:rPr>
        <w:t>ид Боуї,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редит Монк, Кейт Буш, Пилип Гласс, Катр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н Б</w:t>
      </w:r>
      <w:r>
        <w:rPr>
          <w:rFonts w:ascii="Times New Roman" w:hAnsi="Times New Roman" w:cs="Times New Roman"/>
          <w:sz w:val="28"/>
          <w:szCs w:val="28"/>
        </w:rPr>
        <w:t>ʼє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рк). </w:t>
      </w:r>
      <w:r>
        <w:rPr>
          <w:rFonts w:ascii="Times New Roman" w:hAnsi="Times New Roman" w:cs="Times New Roman"/>
          <w:sz w:val="28"/>
          <w:szCs w:val="28"/>
        </w:rPr>
        <w:t>Так, музика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електронного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рок</w:t>
      </w:r>
      <w:r>
        <w:rPr>
          <w:rFonts w:ascii="Times New Roman" w:hAnsi="Times New Roman" w:cs="Times New Roman"/>
          <w:sz w:val="28"/>
          <w:szCs w:val="28"/>
        </w:rPr>
        <w:t>у набуває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однакового з академічним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авангардом образн</w:t>
      </w:r>
      <w:r>
        <w:rPr>
          <w:rFonts w:ascii="Times New Roman" w:hAnsi="Times New Roman" w:cs="Times New Roman"/>
          <w:sz w:val="28"/>
          <w:szCs w:val="28"/>
        </w:rPr>
        <w:t>ого спрямування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повʼязаного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 темами абстрактно-ф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лософського характеру: </w:t>
      </w:r>
      <w:r>
        <w:rPr>
          <w:rFonts w:ascii="Times New Roman" w:hAnsi="Times New Roman" w:cs="Times New Roman"/>
          <w:sz w:val="28"/>
          <w:szCs w:val="28"/>
        </w:rPr>
        <w:t>космічна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самотність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колог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>усвідомлення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людиною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нця XX ст</w:t>
      </w:r>
      <w:r>
        <w:rPr>
          <w:rFonts w:ascii="Times New Roman" w:hAnsi="Times New Roman" w:cs="Times New Roman"/>
          <w:sz w:val="28"/>
          <w:szCs w:val="28"/>
        </w:rPr>
        <w:t>оліття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місця в </w:t>
      </w:r>
      <w:r>
        <w:rPr>
          <w:rFonts w:ascii="Times New Roman" w:hAnsi="Times New Roman" w:cs="Times New Roman"/>
          <w:sz w:val="28"/>
          <w:szCs w:val="28"/>
        </w:rPr>
        <w:t>історії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інші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світи й цивілізації тощо.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Електронний рок характеризується: великими формами (диск-альбом поділяється не менш нормативні симфонії); відсутністю різких контрастів, змін, пріоритету мікровідтінків; споглядальним характером музики, повільними темпами, остинатністю формул, направленням на занурення слуху в матерію забарвлення і тембру. Означені особливості стилю потребують сприймання медитативного, пов’язаного з відстороненістю від реального світу. До гуртів та виконавців, що працювали в стилі електронного року, належать: «Pink Floyd» (Англія), «Tangerine Dream» (Німеччина), тощо.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Гурт «Pink Floyd» вважають першовідкривачем у сфері електронної музики.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Синтезатори постали джерелом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нової </w:t>
      </w:r>
      <w:r>
        <w:rPr>
          <w:rFonts w:ascii="Times New Roman" w:hAnsi="Times New Roman" w:cs="Times New Roman"/>
          <w:sz w:val="28"/>
          <w:szCs w:val="28"/>
        </w:rPr>
        <w:t>якості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звуків, здатне </w:t>
      </w:r>
      <w:r>
        <w:rPr>
          <w:rFonts w:ascii="Times New Roman" w:hAnsi="Times New Roman" w:cs="Times New Roman"/>
          <w:sz w:val="28"/>
          <w:szCs w:val="28"/>
        </w:rPr>
        <w:t>створити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музичні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образи </w:t>
      </w:r>
      <w:r>
        <w:rPr>
          <w:rFonts w:ascii="Times New Roman" w:hAnsi="Times New Roman" w:cs="Times New Roman"/>
          <w:sz w:val="28"/>
          <w:szCs w:val="28"/>
        </w:rPr>
        <w:t>світів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яких насправді немає. З такою орієнтацією — сутність естетики електронної рок-музики, яка, в порівнянні з хардом, менш динамічна, позбавлена безпосередньості емоцій і психологізму, проте натомість акустичними прийомами організовує простір. Пісня «Shine of your crazy diamond» інтонаційно орієнтована на «важкий ритм-енд-блюз», у неї яскрава гарна мелодія. Але темброва фактура виявляється важливішою: зміни звукового забарвлення стають засобом варіювання, обовʼязкового для музичної форми року [21].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Хард-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нд-хеві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стиль, який </w:t>
      </w:r>
      <w:r>
        <w:rPr>
          <w:rFonts w:ascii="Times New Roman" w:hAnsi="Times New Roman" w:cs="Times New Roman"/>
          <w:sz w:val="28"/>
          <w:szCs w:val="28"/>
        </w:rPr>
        <w:t xml:space="preserve">виник у творчості низки гуртів і повʼязаний з поверненням «металістів» до музичних цінностей хард-року, перш за все, до мелодійності, ритмічного розмаїття, вокальної наспівності основоположних для рок-музики витоків: гімну, балади, ритм-енд-блюзу.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«Kiss» (США) </w:t>
      </w:r>
      <w:r>
        <w:rPr>
          <w:rFonts w:ascii="Times New Roman" w:hAnsi="Times New Roman" w:cs="Times New Roman"/>
          <w:sz w:val="28"/>
          <w:szCs w:val="28"/>
        </w:rPr>
        <w:t xml:space="preserve">вважається найживописнішим гуртом в історії рок-музики. З 1973 р — моменту появи — музиканти почали розробляти сценічні наряди, перетворюючи кожен свій виступ в видовищний спектакль. Пісня «Я хочу тебе» демонструє відмінність між вокальною манерою хард-року (спів в інтонації крику) і металу (реальний крик), злиття голосу в унісон із супроводом, втрату ритмічного дроблення четвертної тактової долі, поява в тембрах електрогітар специфічного для хеві-метал «їдкого» металевого призвуку, зникнення акордової фактури в супроводі. У музиці «металевих» груп образ грубої сили прийшов на зміну динамічності й імпульсивності хард-року.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«Scorpions» (</w:t>
      </w:r>
      <w:r>
        <w:rPr>
          <w:rFonts w:ascii="Times New Roman" w:hAnsi="Times New Roman" w:cs="Times New Roman"/>
          <w:sz w:val="28"/>
          <w:szCs w:val="28"/>
        </w:rPr>
        <w:t>Німеччина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у пісні «Швидкісне дроблення» музичні прийоми хеві-метал такі ж, як і у гурту «Kiss»: метал відрізняється в цьому випадку одноманітністю. Проте, довге й успішне концертне життя гурту «Scorpions» і мелодизм його хітів, які з захопленням сприймає публіка, часто транслюють радіостанції в усьому світі, доводять значимість музичних цінностей, знайдених свого часу в хард-року. Творчість цього гурту з другої половини 80-х років без стрибків і криз модельована в стиль хард-енд-хеві. </w:t>
      </w: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Становлення вітчизняної рок-музики </w:t>
      </w:r>
    </w:p>
    <w:p w:rsidR="00237AB3" w:rsidRDefault="00237AB3">
      <w:pPr>
        <w:widowControl w:val="0"/>
        <w:spacing w:line="360" w:lineRule="auto"/>
        <w:ind w:hanging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Рок-музика виникла в англомовній культурі, і тому багато проблем періоду її становлення на вітчизняному просторі були повʼязані саме з перенесенням одного явища в інше етнічне й соціокультурне середовище. Подібні труднощі були в багатьох країнах.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щоб рок-музика зʼявилася в тій чи іншій країні, необхідна наявність та збіг трьох чинників: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музичний: охочі грати і писати рок-музику повинні засвоїти походження інтонації — ритм-енд-блюз, рок-н-рол, гімн і баладу;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мовний, без якого унеможливлюється попередній, оскільки рок-музика починається з вокалу: мова, якою співається пісня, фонетично повинна бути близькою до англійської;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соціально-психологічний: в молодіжному середовищі повинна виникнути достатньо чисельна група, яка не хотіла б себе ідентифікувати з панівною системою цінностей — культурних чи соціальних, їх носіїв — дорослих. Ця група виробляє в середені себе нову соціокультурну модель поведінки і пропонує її для всієї молоді.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результаті збігу цих трьох чинників зʼявляються ті, хто здатний одночасно грати, співати, складати музику і тексти, обʼєднавши при цьому реальне життя з художньою діяльність. Завдяки цьому рокери зможуть виступити виразниками свідомості, властивої усьому молодому поколінню в цій країні в певний час.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Найскладнішим для вітчизняного року виявився мовний чинник, який за збігом обставин виявився нерозривно повʼязаним із соціально-психологічним фактором. Саме мовний бік рок-музики і, як наслідок, специфічний для року вокал — були освоєні в останню чергу. У результаті був визначений наперед інтерес далеко не до всіх стилів західного року.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Відмінною фонетичною властивістю української мови в порівнянні з англійською є велике значення голосних звуків. Тоді як в англійській мові переважають приголосні, під час вимови яких у мовленні зʼявляється багато шумів. Тому артикуляція англійської мови в порівнянні з мʼякими мелодійними словʼянськими — незрівнянно активніша, вона жорстка та енергійна. Не випадково у вітчизняному фольклорі так багато наспівних пісень, в яких переважає розспівування голосних звуків. Оскільки вокальне інтонування в року нерозривно повʼязане — як і в будь-який пісні — з фонетичними особливостями тексту, можна зробити висновок, що у вітчизняній рок-традиції мовна мелодійність заважала оволодінню англомовними джерелами інтонацій. Отже, від наспівності потрібно було позбавлятися.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 до початку 80-х рр. це унеможливлюється із соціально-психологічних причин. Причина — у моделі поведінки, яку вибрали для себе для прикладу вітчизняні рокери. Показова в цьому аспекті оцінка ролі двох основних для всієї історії рок-музики гуртів: «Beatles» і «Rolling Stones». Своїм талантом «Beatles» зуміли передбачити багато явищ в еволюції року, вони створили багато чудових пісень, які полюбляла молодь по всьому світові. Але коли музиканти стали переходити в роль символу молодіжного руху, то зʼявився ще один претендент на цю роль — не менш відомий гурт «Rolling Stones». До середини 60-х рр. обидва гурти були конкурентами не лише за популярністю й доходами на музичній сцені, а й у боротьбі за владу над свідомістю молодого покоління, навіть самі цього не усвідомивши.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Кожен з гуртів пропонував власну модель поведінки в середовищі дорослих. І якщо «Beatles» в образах своєї музики, в текстах, у манері триматися на сцені і в приватному житті прагнули лише до незалежності, без потреби зруйнувати цінності світу, в якому вони існували, то «Rolling Stones» — також за допомогою музичних засобів — наполягали на агресивній моделі поведінки. «“Beatles” втихомирюють, “Stones” протестують; виклик суспільству, відвертий бунт, вимога свободи — ось їхній девіз у найкращі для них, 70-ті роки» [19, с. 47]. Що ж до художнього складника, в конкуренції «Beatles» і «</w:t>
      </w:r>
      <w:r>
        <w:rPr>
          <w:rFonts w:ascii="Times New Roman" w:hAnsi="Times New Roman" w:cs="Times New Roman"/>
          <w:color w:val="222222"/>
          <w:sz w:val="28"/>
          <w:szCs w:val="28"/>
          <w:highlight w:val="white"/>
        </w:rPr>
        <w:t>Rolling Stones</w:t>
      </w:r>
      <w:r>
        <w:rPr>
          <w:rFonts w:ascii="Times New Roman" w:hAnsi="Times New Roman" w:cs="Times New Roman"/>
          <w:sz w:val="28"/>
          <w:szCs w:val="28"/>
        </w:rPr>
        <w:t>», то в першому періоді розвитку західної рок-музики перемогли музичні ідеї «Beatles», багато в чому повʼязані з переважною орієнтацією їх творчості на «білі» джерела інтонації — гімн і балада. Але з другого етапу року масова музична культура на Заході дедалі то виразніше стала розгортатися в напрямі іншої моделі поведінки — брутальної, з неприхованим елементами агресивності і сексуальності. Саме її на початку існування рок-музики пропагували «</w:t>
      </w:r>
      <w:r>
        <w:rPr>
          <w:rFonts w:ascii="Times New Roman" w:hAnsi="Times New Roman" w:cs="Times New Roman"/>
          <w:color w:val="222222"/>
          <w:sz w:val="28"/>
          <w:szCs w:val="28"/>
          <w:highlight w:val="white"/>
        </w:rPr>
        <w:t>Rolling Stones</w:t>
      </w:r>
      <w:r>
        <w:rPr>
          <w:rFonts w:ascii="Times New Roman" w:hAnsi="Times New Roman" w:cs="Times New Roman"/>
          <w:sz w:val="28"/>
          <w:szCs w:val="28"/>
        </w:rPr>
        <w:t xml:space="preserve">», чия творчість нерозривно повʼязана з «чорними» джерелами інтонації — рок-н-ролом і ритм-енд-блюзом.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стосується музичної практики, то тут період становлення вітчизняного року (до 1984 року — дати міжнародного визнання вітчизняної рок-музики) поділяється на три періоди. У кожному з них виявлялися характерні тенденції, загальні як для формування рок-музики в неангломовних країнах, так і специфічні саме для української музики.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влучним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висловлюванням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Сенатського, «Не </w:t>
      </w:r>
      <w:r>
        <w:rPr>
          <w:rFonts w:ascii="Times New Roman" w:hAnsi="Times New Roman" w:cs="Times New Roman"/>
          <w:sz w:val="28"/>
          <w:szCs w:val="28"/>
        </w:rPr>
        <w:t xml:space="preserve">просто так &lt;...&gt; коротке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sz w:val="28"/>
          <w:szCs w:val="28"/>
        </w:rPr>
        <w:t>рок &lt;...&gt; тлумачиться я</w:t>
      </w:r>
      <w:r>
        <w:rPr>
          <w:rFonts w:ascii="Times New Roman" w:hAnsi="Times New Roman" w:cs="Times New Roman"/>
          <w:color w:val="000000"/>
          <w:sz w:val="28"/>
          <w:szCs w:val="28"/>
        </w:rPr>
        <w:t>к “</w:t>
      </w:r>
      <w:r>
        <w:rPr>
          <w:rFonts w:ascii="Times New Roman" w:hAnsi="Times New Roman" w:cs="Times New Roman"/>
          <w:sz w:val="28"/>
          <w:szCs w:val="28"/>
        </w:rPr>
        <w:t>доля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ки та 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 </w:t>
      </w:r>
      <w:r>
        <w:rPr>
          <w:rFonts w:ascii="Times New Roman" w:hAnsi="Times New Roman" w:cs="Times New Roman"/>
          <w:sz w:val="28"/>
          <w:szCs w:val="28"/>
        </w:rPr>
        <w:t>долі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”. </w:t>
      </w:r>
      <w:r>
        <w:rPr>
          <w:rFonts w:ascii="Times New Roman" w:hAnsi="Times New Roman" w:cs="Times New Roman"/>
          <w:sz w:val="28"/>
          <w:szCs w:val="28"/>
        </w:rPr>
        <w:t>Причому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долі далеко не легкої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>сі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роздаються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вимоги щодо заборони музики,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яка стала духовною домінантою двох останніх десятиліть. І назва її, що народилося в недосяжних для більшості з нас країнах, набуло завдяки грі слів російський присмак</w:t>
      </w:r>
      <w:r>
        <w:rPr>
          <w:rFonts w:ascii="Times New Roman" w:hAnsi="Times New Roman" w:cs="Times New Roman"/>
          <w:color w:val="000000"/>
          <w:sz w:val="28"/>
          <w:szCs w:val="28"/>
        </w:rPr>
        <w:t>» [19, с. 275].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перший період (середина 60-х рр. — початок 70-х рр.) — молодь зі студентського середовища опановувала західний досвід за допомогою підбиранню на слух і заучуванню інструментальних партій. Пісні співали англійською мовою. «Найбільш відданими фанами англо-американського року, були самі музиканти. Їхньою священною місією та головним клопотом було заспівати і зіграти якомога ближче до оригіналу, точно скопіювати кожен звук, тембр кожного голосу. І це геть не вважалося негідною імітацією — навпаки, було дуже почесним і цілком відповідало очікуванням публіки</w:t>
      </w:r>
      <w:r>
        <w:rPr>
          <w:rFonts w:ascii="Times New Roman" w:hAnsi="Times New Roman" w:cs="Times New Roman"/>
          <w:color w:val="000000"/>
          <w:sz w:val="28"/>
          <w:szCs w:val="28"/>
        </w:rPr>
        <w:t>» [45, с. 21].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початку 70-х років — у часи тріумфу харду — в молодіжному середовищі (серед прихильників музики, музично і літературно неосвічених, а також тих, хто не мав фінансових можливостей придбати якісний музичний інструмент) виникає у Лондоні так званий «гаражний» стиль музики. Тексти таких пісень були примітивними, сповненими нецензурної лайки та зводилися переважно до грубої сексуальної тематики.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другій період (початок — середина 70-х рр.) музикантам стало зрозуміло, що з вітчизняним роком відбувається щось інше, якщо порівнювати це із західним: музика, на яку вони орієнтувалися, не виходить такою, як потрібно. У результаті пошуків коштів, які могли б захистити від чергових творчих невдач, виробилися тенденції, характерні саме для другого етапу вітчизняного року. Одна з них була повʼязана зі введенням в рок-музику національних фольклорних інтонацій. Інтуїтивно музиканти відчували, що з англо-американською стилістикою вони не вправляються, і причина цього — в певному національному факторі. Так, почали зʼявлятися рок-гурти фольклорного зразка: «Червона рута» —в Україні, «Пісняри» і «Сябри» — в Білорусії, «Апельсин» — в Латвії, «Ялла» — в Казахстані й багато інших. У цей час всі гурти вже співали пісні на власні тексти.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1970-х років бере початок розвиток ще один напряму року — нова хвиля — стиль, переважно зорієнтований на звучання синтезаторів; у багатьох гуртах вони замінили навіть ударну установку. Звуковий колорит «хвилі» пов’язаний з шумами урбаністичної промисловості цивілізації. Змінилось тлумачення вокалу: низькі чоловічі голоси тепер переважно не співають, а працюють в манері «реп», в якому на перше місце висуваються не висотний фактор, а ритмічний.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вокально-танцювальної музики «нової хвилі» характерна девальвація висотних засобів виразності (мелодики, гармонії, ладотональності), форми при гіпертрофії ритмічного боку музики і шумових ефектів, які також підкорюються ритміці.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 однією, специфічною для нової хвилі, ознакою є посилення візуального компоненту, який тепер пов’язаний не так зі сценічним актом чи іміджем, як із створенням за конкретною піснею відеокліпу.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цей час зародилася ще одна тенденція у вітчизняній музичній культурі — інтерес до рок-музики з боку композиторів-професіоналів (Д. Тухманов «Хвилями моєї памʼяті»). Але композитори з академічною консерваторською освітою не володіли імпровізаційним підходом до власне принципу записаного й тому назавжди незмінного твору. Їх музику потрібно було вчити за «чужими» нотами, що неприродно для року.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 Макаревич </w:t>
      </w:r>
      <w:r>
        <w:rPr>
          <w:rFonts w:ascii="Times New Roman" w:hAnsi="Times New Roman" w:cs="Times New Roman"/>
          <w:sz w:val="28"/>
          <w:szCs w:val="28"/>
        </w:rPr>
        <w:t>наголошує</w:t>
      </w:r>
      <w:r>
        <w:rPr>
          <w:rFonts w:ascii="Times New Roman" w:hAnsi="Times New Roman" w:cs="Times New Roman"/>
          <w:color w:val="000000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Рок від початку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був </w:t>
      </w:r>
      <w:r>
        <w:rPr>
          <w:rFonts w:ascii="Times New Roman" w:hAnsi="Times New Roman" w:cs="Times New Roman"/>
          <w:sz w:val="28"/>
          <w:szCs w:val="28"/>
        </w:rPr>
        <w:t>і залишається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мистецтвом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дилетант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 гарному розумінні цього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слова. &lt;...&gt;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не </w:t>
      </w:r>
      <w:r>
        <w:rPr>
          <w:rFonts w:ascii="Times New Roman" w:hAnsi="Times New Roman" w:cs="Times New Roman"/>
          <w:sz w:val="28"/>
          <w:szCs w:val="28"/>
        </w:rPr>
        <w:t>агітую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проти </w:t>
      </w:r>
      <w:r>
        <w:rPr>
          <w:rFonts w:ascii="Times New Roman" w:hAnsi="Times New Roman" w:cs="Times New Roman"/>
          <w:sz w:val="28"/>
          <w:szCs w:val="28"/>
        </w:rPr>
        <w:t>музичної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але щоразу, </w:t>
      </w:r>
      <w:r>
        <w:rPr>
          <w:rFonts w:ascii="Times New Roman" w:hAnsi="Times New Roman" w:cs="Times New Roman"/>
          <w:sz w:val="28"/>
          <w:szCs w:val="28"/>
        </w:rPr>
        <w:t>коли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будь-який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напрям рок-муз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hAnsi="Times New Roman" w:cs="Times New Roman"/>
          <w:sz w:val="28"/>
          <w:szCs w:val="28"/>
        </w:rPr>
        <w:t>ускладнюється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>, ст</w:t>
      </w:r>
      <w:r>
        <w:rPr>
          <w:rFonts w:ascii="Times New Roman" w:hAnsi="Times New Roman" w:cs="Times New Roman"/>
          <w:sz w:val="28"/>
          <w:szCs w:val="28"/>
        </w:rPr>
        <w:t>ає більш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професійним у вузькому розумінні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слова, </w:t>
      </w:r>
      <w:r>
        <w:rPr>
          <w:rFonts w:ascii="Times New Roman" w:hAnsi="Times New Roman" w:cs="Times New Roman"/>
          <w:sz w:val="28"/>
          <w:szCs w:val="28"/>
        </w:rPr>
        <w:t>вон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позбавляється масовості, перетворюючись на </w:t>
      </w:r>
      <w:r>
        <w:rPr>
          <w:rFonts w:ascii="Times New Roman" w:hAnsi="Times New Roman" w:cs="Times New Roman"/>
          <w:sz w:val="28"/>
          <w:szCs w:val="28"/>
        </w:rPr>
        <w:t>елітарне</w:t>
      </w:r>
      <w:r>
        <w:rPr>
          <w:rFonts w:ascii="Times New Roman" w:hAnsi="Times New Roman" w:cs="Times New Roman"/>
          <w:color w:val="000000"/>
          <w:sz w:val="28"/>
          <w:szCs w:val="28"/>
        </w:rPr>
        <w:t>» [12, с. 84].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третій період (середина 70-х — початок 80-х рр.) інтерес до досягнень західної рок-музики заглибився до молодіжного середовища. Гуртів набагато поменшало: ті, хто працювали на професійній сцені, перетворилися в естрадні колективи; інтерес до самодіяльних гуртів зменшився — рок-музика не допускає дилетантизму. Для вітчизняних рокерів на перший план вийшов суто музичний професіоналізм — володіння інструментами, голосом, ансамблевим співом, формою і аранжуванням.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Інша тенденція проявилася фактично без зважання на західний рок. Вона була повʼязана із розробленням специфічного для рок-музиканта тексту — його змістової частини, актуальності у звʼязку зі світоглядом молоді та її проблемами. Було усвідомлено, що музика виходить невимірно сильнішою за впливом, якщо слова пісень пишуть самі рокери. Так встановилася характерна для вітчизняного року риса: звʼязок із традицією міської побутової музики, з творчістю бардів.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сучасному етапі розвитку вітчизняного українського року нововведенням постало переосмислення шедеврів української літератури. Так, наприклад, вірші Т. Шевченка були використані у піснях українських рок-гуртів: «Садок вишневий» гурту «Мертвий півень», «Гомоніла Україна» гурту «Гамалія», «Мені однаково» гурту «Скрябін», «Думи мої, думи мої» гурту «Bandurband» та багатьох інших. </w:t>
      </w: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2.3 Рок-кумири т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нейджерів ХХІ століття</w:t>
      </w: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Пріоритети цього розділу сформувалися завдяки неофіційному соціальному опитуванню, проведеному серед школярів старших класів і студентів вузів м. Харкова. Яку ж рок-музику слухає молодь Харкова?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Розмаїття стильових показників сучасного року класифікується за шістьма основними напрямами: хард, метал, панк, фанк, готика і рок-альтернатива.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 гуртів, які найбільше шанують і слухають: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корифеї «Rolling Stones», які на сучасному етапі розвитку музики безперечно виграли дуель у «Beatles»;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«королі» металу — «Арія», «Metallica», яскравий представник панк-метал «Rammstein», фінська група «Apocalyptica», що демонструє цікавий зразок мікста-стилю — змішання тембру акустичного ансамблю віолончелей з музичною атрибутикою року;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«Red Hot Chili Peppers» — гурт напряму фанк-рок, що помітно вплинув на безліч нині знаменитих рок-зірок;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«Король і Шут»</w:t>
      </w:r>
      <w:r>
        <w:rPr>
          <w:rFonts w:ascii="Times New Roman" w:hAnsi="Times New Roman" w:cs="Times New Roman"/>
          <w:sz w:val="28"/>
          <w:szCs w:val="28"/>
        </w:rPr>
        <w:t xml:space="preserve"> — розвивальний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напрям панк-року;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«Linlcin Park», «Muse» </w:t>
      </w:r>
      <w:r>
        <w:rPr>
          <w:rFonts w:ascii="Times New Roman" w:hAnsi="Times New Roman" w:cs="Times New Roman"/>
          <w:sz w:val="28"/>
          <w:szCs w:val="28"/>
        </w:rPr>
        <w:t>— представники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альтернативного року;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горд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сть України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гурт «Океан Ельзи»;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гурти із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готи</w:t>
      </w:r>
      <w:r>
        <w:rPr>
          <w:rFonts w:ascii="Times New Roman" w:hAnsi="Times New Roman" w:cs="Times New Roman"/>
          <w:sz w:val="28"/>
          <w:szCs w:val="28"/>
        </w:rPr>
        <w:t>чним колоритом</w:t>
      </w:r>
      <w:r>
        <w:rPr>
          <w:rFonts w:ascii="Times New Roman" w:hAnsi="Times New Roman" w:cs="Times New Roman"/>
          <w:color w:val="000000"/>
          <w:sz w:val="28"/>
          <w:szCs w:val="28"/>
        </w:rPr>
        <w:t>, подібні до «Nightwish».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Говорячи про український рок, неможна не згадати «першопрохідців» — гурти «Колезький Асесор» і «Воплі Відоплясова», які в 1988 р. у Москві вчинили своїми виступами справжній фурор. А. Троїцький пише: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«“Ассесор“ </w:t>
      </w:r>
      <w:r>
        <w:rPr>
          <w:rFonts w:ascii="Times New Roman" w:hAnsi="Times New Roman" w:cs="Times New Roman"/>
          <w:sz w:val="28"/>
          <w:szCs w:val="28"/>
        </w:rPr>
        <w:t>— надвишуканий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тарн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й постпанк. 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дер </w:t>
      </w:r>
      <w:r>
        <w:rPr>
          <w:rFonts w:ascii="Times New Roman" w:hAnsi="Times New Roman" w:cs="Times New Roman"/>
          <w:sz w:val="28"/>
          <w:szCs w:val="28"/>
        </w:rPr>
        <w:t>гурту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Василь Гойденко, </w:t>
      </w:r>
      <w:r>
        <w:rPr>
          <w:rFonts w:ascii="Times New Roman" w:hAnsi="Times New Roman" w:cs="Times New Roman"/>
          <w:sz w:val="28"/>
          <w:szCs w:val="28"/>
        </w:rPr>
        <w:t>володіє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дивним мелодійним мисленням, він створює промовисто-меланхолійні, пронизані якоюсь зворушливою іронією, воістину гоголівські музичні картинки. Його високий голос не руйнує крихке гітарне тло — швидше, звучить так, як іще один інструмент, без акценту уваги на тексті... Усе разом — ні на що не схоже! Якщо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“Асессор”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це, </w:t>
      </w:r>
      <w:r>
        <w:rPr>
          <w:rFonts w:ascii="Times New Roman" w:hAnsi="Times New Roman" w:cs="Times New Roman"/>
          <w:sz w:val="28"/>
          <w:szCs w:val="28"/>
        </w:rPr>
        <w:t>умовно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загадкові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“</w:t>
      </w:r>
      <w:r>
        <w:rPr>
          <w:rFonts w:ascii="Times New Roman" w:hAnsi="Times New Roman" w:cs="Times New Roman"/>
          <w:sz w:val="28"/>
          <w:szCs w:val="28"/>
        </w:rPr>
        <w:t>Петербурзькі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пов</w:t>
      </w:r>
      <w:r>
        <w:rPr>
          <w:rFonts w:ascii="Times New Roman" w:hAnsi="Times New Roman" w:cs="Times New Roman"/>
          <w:sz w:val="28"/>
          <w:szCs w:val="28"/>
        </w:rPr>
        <w:t>істі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”, то “ВВ” </w:t>
      </w:r>
      <w:r>
        <w:rPr>
          <w:rFonts w:ascii="Times New Roman" w:hAnsi="Times New Roman" w:cs="Times New Roman"/>
          <w:sz w:val="28"/>
          <w:szCs w:val="28"/>
        </w:rPr>
        <w:t>— сучасний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аналог “</w:t>
      </w:r>
      <w:r>
        <w:rPr>
          <w:rFonts w:ascii="Times New Roman" w:hAnsi="Times New Roman" w:cs="Times New Roman"/>
          <w:sz w:val="28"/>
          <w:szCs w:val="28"/>
        </w:rPr>
        <w:t>Вечорів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хуторі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поблизу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Диканьки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”. </w:t>
      </w:r>
      <w:r>
        <w:rPr>
          <w:rFonts w:ascii="Times New Roman" w:hAnsi="Times New Roman" w:cs="Times New Roman"/>
          <w:sz w:val="28"/>
          <w:szCs w:val="28"/>
        </w:rPr>
        <w:t>Співак-акордеоніст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Олег Скрипка </w:t>
      </w:r>
      <w:r>
        <w:rPr>
          <w:rFonts w:ascii="Times New Roman" w:hAnsi="Times New Roman" w:cs="Times New Roman"/>
          <w:sz w:val="28"/>
          <w:szCs w:val="28"/>
        </w:rPr>
        <w:t>незграбними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дещо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“контужен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ми” </w:t>
      </w:r>
      <w:r>
        <w:rPr>
          <w:rFonts w:ascii="Times New Roman" w:hAnsi="Times New Roman" w:cs="Times New Roman"/>
          <w:sz w:val="28"/>
          <w:szCs w:val="28"/>
        </w:rPr>
        <w:t>рухами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нагадує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Петра Мамонова, однак пафос “ВВ” </w:t>
      </w:r>
      <w:r>
        <w:rPr>
          <w:rFonts w:ascii="Times New Roman" w:hAnsi="Times New Roman" w:cs="Times New Roman"/>
          <w:sz w:val="28"/>
          <w:szCs w:val="28"/>
        </w:rPr>
        <w:t>набагато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светліший. Це </w:t>
      </w:r>
      <w:r>
        <w:rPr>
          <w:rFonts w:ascii="Times New Roman" w:hAnsi="Times New Roman" w:cs="Times New Roman"/>
          <w:sz w:val="28"/>
          <w:szCs w:val="28"/>
        </w:rPr>
        <w:t>кумедне поєднання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панку, харду й </w:t>
      </w:r>
      <w:r>
        <w:rPr>
          <w:rFonts w:ascii="Times New Roman" w:hAnsi="Times New Roman" w:cs="Times New Roman"/>
          <w:sz w:val="28"/>
          <w:szCs w:val="28"/>
        </w:rPr>
        <w:t>українського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фольклор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>» [50, с. 180-181].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Наразі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рок-му</w:t>
      </w:r>
      <w:r>
        <w:rPr>
          <w:rFonts w:ascii="Times New Roman" w:hAnsi="Times New Roman" w:cs="Times New Roman"/>
          <w:sz w:val="28"/>
          <w:szCs w:val="28"/>
        </w:rPr>
        <w:t>зичному українському просторі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гурт № 1 — «Океан Ельзи» [6].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Офіційна дата створення гурту «Океан Ельзи» — 12 жовтня 1994 року, коли </w:t>
      </w:r>
      <w:r>
        <w:rPr>
          <w:rFonts w:ascii="Times New Roman" w:hAnsi="Times New Roman" w:cs="Times New Roman"/>
          <w:sz w:val="28"/>
          <w:szCs w:val="28"/>
        </w:rPr>
        <w:t>тодішні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учасники львівського гурту «Клан тиші»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гітарист Павло Гудімов, бас-гітарист Юрій Хусточка та барабанщик Денис Глінін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об’єдналися зі ще одним львів’янином, талановитим автором-виконавцем Святославом Вакарчуком. Не так давно до гурту приєднався клавішник Дмитро Шуров [28].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оцінкою щотижневика «Кореспондент», Святослав Вакарчук входить у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оп-100 як один із </w:t>
      </w:r>
      <w:r>
        <w:rPr>
          <w:rFonts w:ascii="Times New Roman" w:hAnsi="Times New Roman" w:cs="Times New Roman"/>
          <w:sz w:val="28"/>
          <w:szCs w:val="28"/>
        </w:rPr>
        <w:t>найвпливовіших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найзнаменитіших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людей в Україні.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зважаючи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зміну звукової «оболонки» (через експерименти з електронікою), музиканти «Океан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Ельзи» не збираються змінювати свою суть. Як каже С. Вакарчук, бажання бути різним, дивувати слухача не </w:t>
      </w:r>
      <w:r>
        <w:rPr>
          <w:rFonts w:ascii="Times New Roman" w:hAnsi="Times New Roman" w:cs="Times New Roman"/>
          <w:sz w:val="28"/>
          <w:szCs w:val="28"/>
        </w:rPr>
        <w:t>означає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зміну внутршнього </w:t>
      </w:r>
      <w:r>
        <w:rPr>
          <w:rFonts w:ascii="Times New Roman" w:hAnsi="Times New Roman" w:cs="Times New Roman"/>
          <w:sz w:val="28"/>
          <w:szCs w:val="28"/>
        </w:rPr>
        <w:t>наповнення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«Океан Ельзи» </w:t>
      </w:r>
      <w:r>
        <w:rPr>
          <w:rFonts w:ascii="Times New Roman" w:hAnsi="Times New Roman" w:cs="Times New Roman"/>
          <w:sz w:val="28"/>
          <w:szCs w:val="28"/>
        </w:rPr>
        <w:t>залишається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самим собою, продовжуючи йти уперед. I справжнім доказом цьому є вихід четвертого альбому гурту «Суперсиметрія» у лютому 2003 року. За словами Святослава Вакарчука, цей альбом кращий за попередні. Тематично він скомпонований у єдиний суцільний твіp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кожна наступна пісня є продовженням попередньої. Пісні «Мене» i «Для тебе», а також «Віддам» та «Невидима сім’я» поєднані спеціальними музичними містками. «У “Суперсиметрії” ми зробили все, що хотіли. Гадаю, “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она” більш за все відповідає духу “Океану Ельзи”» [6].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 один досить популярний гурт «Red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Hot Chili Peppers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почали свою діяльність 1984 року з девізу </w:t>
      </w:r>
      <w:r>
        <w:rPr>
          <w:rFonts w:ascii="Times New Roman" w:hAnsi="Times New Roman" w:cs="Times New Roman"/>
          <w:sz w:val="28"/>
          <w:szCs w:val="28"/>
        </w:rPr>
        <w:t>«Ми гратимемо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так,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ніхто досі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грав</w:t>
      </w:r>
      <w:r>
        <w:rPr>
          <w:rFonts w:ascii="Times New Roman" w:hAnsi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</w:rPr>
        <w:t>и будемо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рухатися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так,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к н</w:t>
      </w:r>
      <w:r>
        <w:rPr>
          <w:rFonts w:ascii="Times New Roman" w:hAnsi="Times New Roman" w:cs="Times New Roman"/>
          <w:sz w:val="28"/>
          <w:szCs w:val="28"/>
        </w:rPr>
        <w:t>іх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то не </w:t>
      </w:r>
      <w:r>
        <w:rPr>
          <w:rFonts w:ascii="Times New Roman" w:hAnsi="Times New Roman" w:cs="Times New Roman"/>
          <w:sz w:val="28"/>
          <w:szCs w:val="28"/>
        </w:rPr>
        <w:t>рухався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Це буде </w:t>
      </w:r>
      <w:r>
        <w:rPr>
          <w:rFonts w:ascii="Times New Roman" w:hAnsi="Times New Roman" w:cs="Times New Roman"/>
          <w:sz w:val="28"/>
          <w:szCs w:val="28"/>
        </w:rPr>
        <w:t>вибухом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кольору та звук</w:t>
      </w:r>
      <w:r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color w:val="000000"/>
          <w:sz w:val="28"/>
          <w:szCs w:val="28"/>
        </w:rPr>
        <w:t>» [19].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Blood Sugar Sex Magic</w:t>
      </w:r>
      <w:r>
        <w:rPr>
          <w:rFonts w:ascii="Times New Roman" w:hAnsi="Times New Roman" w:cs="Times New Roman"/>
          <w:sz w:val="28"/>
          <w:szCs w:val="28"/>
        </w:rPr>
        <w:t>» став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культов</w:t>
      </w:r>
      <w:r>
        <w:rPr>
          <w:rFonts w:ascii="Times New Roman" w:hAnsi="Times New Roman" w:cs="Times New Roman"/>
          <w:sz w:val="28"/>
          <w:szCs w:val="28"/>
        </w:rPr>
        <w:t>ою спорудою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естетиці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гранж-покол</w:t>
      </w:r>
      <w:r>
        <w:rPr>
          <w:rFonts w:ascii="Times New Roman" w:hAnsi="Times New Roman" w:cs="Times New Roman"/>
          <w:sz w:val="28"/>
          <w:szCs w:val="28"/>
        </w:rPr>
        <w:t>інн</w:t>
      </w:r>
      <w:r>
        <w:rPr>
          <w:rFonts w:ascii="Times New Roman" w:hAnsi="Times New Roman" w:cs="Times New Roman"/>
          <w:color w:val="000000"/>
          <w:sz w:val="28"/>
          <w:szCs w:val="28"/>
        </w:rPr>
        <w:t>я. Режисер Гас Ван Сент</w:t>
      </w:r>
      <w:r>
        <w:rPr>
          <w:rFonts w:ascii="Times New Roman" w:hAnsi="Times New Roman" w:cs="Times New Roman"/>
          <w:sz w:val="28"/>
          <w:szCs w:val="28"/>
        </w:rPr>
        <w:t xml:space="preserve"> зняв «суто кіноподібний» кліп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п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сню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Under The Bridge».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два </w:t>
      </w:r>
      <w:r>
        <w:rPr>
          <w:rFonts w:ascii="Times New Roman" w:hAnsi="Times New Roman" w:cs="Times New Roman"/>
          <w:sz w:val="28"/>
          <w:szCs w:val="28"/>
        </w:rPr>
        <w:t>тижні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посиленої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трансляції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пу на MTV та у радіоефір</w:t>
      </w:r>
      <w:r>
        <w:rPr>
          <w:rFonts w:ascii="Times New Roman" w:hAnsi="Times New Roman" w:cs="Times New Roman"/>
          <w:sz w:val="28"/>
          <w:szCs w:val="28"/>
        </w:rPr>
        <w:t>ах сотень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останц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«Червоні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арячі чилійські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перці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стали </w:t>
      </w:r>
      <w:r>
        <w:rPr>
          <w:rFonts w:ascii="Times New Roman" w:hAnsi="Times New Roman" w:cs="Times New Roman"/>
          <w:sz w:val="28"/>
          <w:szCs w:val="28"/>
        </w:rPr>
        <w:t>«Видатними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перц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1992 році п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сня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Give It Away</w:t>
      </w:r>
      <w:r>
        <w:rPr>
          <w:rFonts w:ascii="Times New Roman" w:hAnsi="Times New Roman" w:cs="Times New Roman"/>
          <w:sz w:val="28"/>
          <w:szCs w:val="28"/>
        </w:rPr>
        <w:t>» отримала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Греммі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номінації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«Кращий хард-рок трек»,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 сам альбом </w:t>
      </w:r>
      <w:r>
        <w:rPr>
          <w:rFonts w:ascii="Times New Roman" w:hAnsi="Times New Roman" w:cs="Times New Roman"/>
          <w:sz w:val="28"/>
          <w:szCs w:val="28"/>
        </w:rPr>
        <w:t>«B</w:t>
      </w:r>
      <w:r>
        <w:rPr>
          <w:rFonts w:ascii="Times New Roman" w:hAnsi="Times New Roman" w:cs="Times New Roman"/>
          <w:color w:val="000000"/>
          <w:sz w:val="28"/>
          <w:szCs w:val="28"/>
        </w:rPr>
        <w:t>lood Sugar Sex Magic</w:t>
      </w:r>
      <w:r>
        <w:rPr>
          <w:rFonts w:ascii="Times New Roman" w:hAnsi="Times New Roman" w:cs="Times New Roman"/>
          <w:sz w:val="28"/>
          <w:szCs w:val="28"/>
        </w:rPr>
        <w:t>» тричі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пла</w:t>
      </w:r>
      <w:r>
        <w:rPr>
          <w:rFonts w:ascii="Times New Roman" w:hAnsi="Times New Roman" w:cs="Times New Roman"/>
          <w:sz w:val="28"/>
          <w:szCs w:val="28"/>
        </w:rPr>
        <w:t>тиновим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[38].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Califomication</w:t>
      </w:r>
      <w:r>
        <w:rPr>
          <w:rFonts w:ascii="Times New Roman" w:hAnsi="Times New Roman" w:cs="Times New Roman"/>
          <w:sz w:val="28"/>
          <w:szCs w:val="28"/>
        </w:rPr>
        <w:t>» 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 альбом про великі можливості і невиконані обіцянки. Це альбом про те, який величезний вплив на планету здійснюють сьогодні Каліфорнія і Голлівуд. «Як би далеко я не їхав, я бачу цей вплив усюди. Він і поганий, і гарний, і прекрасне, і потворний» </w:t>
      </w:r>
      <w:r>
        <w:rPr>
          <w:rFonts w:ascii="Times New Roman" w:hAnsi="Times New Roman" w:cs="Times New Roman"/>
          <w:color w:val="000000"/>
          <w:sz w:val="28"/>
          <w:szCs w:val="28"/>
        </w:rPr>
        <w:t>[38].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Саме на Каліфорнійському узбережжі Кідіс і співтовариші склали пісню «Road Tripping». Все було наче в оді серфінгу «На гребені хвилі», де «перці» знімалися разом з Кіану Рівзом і Патріком Суейзі. Хлопці набили автобус Флі їжею і дисками, приїхали на берег і навколо багаття почали грати. І Кідіс склав прості і душевні вірші про друзів, які знову разом, їх оточує музика, і вони знову на гребені хвилі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[11].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Сьогодні, коли середній вік учасників Muse трохи перевищує 20, в їхньому активі 80 з лишком композицій і чотири контракти з лейблами у різних країнах світу. За відгуками критиків, так само емоційним, як і самі пісні, Muse з тих гуртів які «не відчують себе щасливими, поки у вас серце не розірветься в грудях і не луснуть барабанні перетинки». Хіба що найвищим заступництвом всіх наявних в світі Муз можна пояснити народження в надрах Туманного Альбіону музики такого напруження, такий пристрасності і такої відвертості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[38].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System of a down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Стиль SOAD </w:t>
      </w:r>
      <w:r>
        <w:rPr>
          <w:rFonts w:ascii="Times New Roman" w:hAnsi="Times New Roman" w:cs="Times New Roman"/>
          <w:sz w:val="28"/>
          <w:szCs w:val="28"/>
        </w:rPr>
        <w:t>неможливо визначити однозначно. У цілому, це рок, і навіть напевно nu-metal. Але музика SOAD унікальна й порівняти її немає з чим. Серед напрямів, що вплинули на творчість музикантів, — практично всі від дез-треш металу, хардкору, панк-року, готики і навіть репу і хіп-хопу до джазу, танцювальної музики, електроніки, фанку, класичного року, блюзу і народної музики Америки, Європи , Вірменії, середнього сходу. На творчість SOAD вплинула таку кількість гуртів, що правильніше буде не називати жодної, тому що перерахувати їх неможливо. Відомо, що Дарон і Шаво в юності слухали різноманітний метал, панк і були фанатами KISS. Серж в дитинстві слухав класичний рок, а також Billy Joel, Chris De Burgh, Abba, Earth Wind and Fire, Be Gees тощо»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[38].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Boom!</w:t>
      </w:r>
      <w:r>
        <w:rPr>
          <w:rFonts w:ascii="Times New Roman" w:hAnsi="Times New Roman" w:cs="Times New Roman"/>
          <w:sz w:val="28"/>
          <w:szCs w:val="28"/>
        </w:rPr>
        <w:t>» — ця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пісня стає противоєнним гімном нашого часу. «Перш за все, ви повинні зрозуміти — це не просто війна, це і вторгнення» — говорить Серж. Стає відомо, що сімʼя Дарона живе в Іраку. Дарон хвилюється за своїх близьких, і під впливом цього складає пісні для нового альбому. Він каже, що нові пісні виходять важкими, але все ж, дуже мелодійними, у них проявляється більше «східної» музики. Ймовірно, новий альбом буде багато у чому присвяченим подіям, що відбуваються у світі за останні роки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[38].</w:t>
      </w: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Висновки до Розділу 2</w:t>
      </w:r>
    </w:p>
    <w:p w:rsidR="00237AB3" w:rsidRDefault="00237AB3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Вітчизняний рок відрізняється не лише від західного року, але й від класичної музики. Історія зрілого року нерозривно повʼязана з ідеологічною ситуацією в нашій країні. І тому вітчизняний рок, на відміну від західного, за своєю природою політизований. Видатні композитори в своїх кращих творах (симфоніях, операх, концертах, ораторіях, месах) прагнули за допомогою музичних засобів створити цілісний образ світу, в якому вони жили. В їх музиці водночас знаходилося місце і для образів глибоко психологічних, повʼязаних з емоційним життям людини, і для картин природи, і для ідей філософського напряму, і для жанрових замальовок. Тому величні твори класичної музики мають загальнолюдське та універсальне значення, вони містять множинність культурних ролей, які поєднували у своїй свідомості, а потім втілювали у творчості композитори-класики.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Західні рок-музиканти в стильовому відгалуженні, похідному від хард-року, також цього прагнули, хоча результати були набагато простішими. Так закономірно сталося, тому що рок — різновид масової культури.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вітчизняних рокерів головним у творчості було виплеснути гіркоту й образу на життя, ненависть до політичного ладу. Саме з цих причин естетичний бік музики відійшов і для самих рокерів, і для молодіжної аудиторії їх шанувальників на другий план.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міру зростання професіоналізму цих гуртів виявилося те, що принципово відрізняє художню свідомість рокерів та їх музики від композиторів академічного напряму й від творів, які створюють останні.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Виявилося, що всі провідні гурти своєю творчістю утворили дещо, що нагадує колективну творчу свідомість. Кожен з гуртів, знайшовши свою неповторну манеру, міг у виконаних піснях закарбувати лише частину світу й життя людини. Узагальнювальні музичні образи, подібні до пісні «Дитя у часі» («Deep Purple») або рок-кантати «На століття назад» («Yes») в творчій спадщині вітчизняного року відсутні. Кожен лідер в своїй творчості бачив лише одну межу людського існування, найближчу і важливу для нього.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результаті сукупної творчості вийшло, що не тільки довкілля розпалося на частки, а й кожен талановитий музикант міг творити хіба що якоюсь однією частиною своєї особистості. Ця частина його «Я» і відіграє культурну роль кожного гурту в загальній панорамі вітчизняної масової музичної культури. Культурна роль, очевидно, виникає в музиці і текстах, в іміджі й сценографії груп; акцентує її, перебільшує поведінку лідера.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 попри все, для багатомільйонного молодіжного середовища — вітчизняна рок-музика була і деяким чином продовжує залишатися однією з небагатьох життєвих цінностей.</w:t>
      </w: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ВИСНОВКИ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Вивчення рок-музики з ракурсу музичного сприймання дає змогу зробити висновок про те, що рок наділений усіма параметрами самодостатнього специфічного виду музичного мистецтва. Рок-музика має свою систему засобів музичної виразності: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метроритм («біт»);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лад (орієнтація на натуральний мінор, середньовічні й блюзові лади);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темброві стереотипи. Для харду інструментальними стереотипами є: гітара — мелодія, бас — рифи, ударні — ритм і колористика; вокальні — високий чоловічий голос з розвиненою технікою фальцету, «бек-вокал», ансамблі гармонійного («Queen») або поліфонічного («Yes») характеру;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куплетну форму з віртуозними каденціями.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Твори рок-музики поєднуються в розгалужену систему жанрів (пісня, балада, альбом, композиція, рок-опера) і стилів (наприклад, хард, джаз-рок, арт-рок, фьюджн, реггі, психоделік, хеві-метал, панк, нова хвиля).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Рок-музика має багату подіями історію розвитку, етапи якої відзначені й збереженням спадкоємних зв’язків, і впровадженням новаторських підходів. Перший етап розвитку рок-музики характеризують художньо-зорієнтовані стилі (хард, класик-рок, арт-рок, електро-рок). Другий етап повʼязаний з кризою хард-року, виникненням так званої «гаражної музики» (панк, нова хвиля) і тенденціями комерціалізації рок-музики.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Рок-музика наділена національним колоритом. В цьому аспекті найбільший інтерес становить історія становлення вітчизняної рок-музики, специфіка якої найбільше зумовлена ідеологічними і мовними причинами. Вітчизняний рок народився в студентському осередку, серед підлітків, які зростали у сім’ях інтелігенції. Зорієнтувавшися на «Beatles», полюбивши їхню мелодійну музику, вони вибрали за зразок неагресивну соціокультурну модель поведінки. Ідеологічні переслідування (другий період), перехід рок-груп в ситуацію андеграунду «закінчилися перемогою» (третій період) панк-року з його агресивною моделлю поведінки, орієнтованою на «Rolling Stones». Наступна суттєва відмінність вітчизняного року від західного полягає в іншому ставленні до тексту. Текст пісень вітчизняного року відрізняють більш піднесені літературні цінності, ідейність як вираження світоглядного підходу. 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Рок-музиці притаманні власні умови побутування, своя аудиторія (тінейджери, які, подорослішавши, зберігають прихильність до груп і виконавців своєї юності).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Специфіка музичної комунікації рок-музики визначається тим, що рок — мистецтво усної творчості, а не писемної традиції. У ньому, на відміну від класичної музики, велику роль відіграє імпровізаційний початок. Композитор одночасно виступає у ролі виконавця своїх творів. Рок-музика пропонує повну зміну ролі слухача в процесі комунікації: під ритм-енд-блюзом і рок-н-ролом прийнято танцювати, музика, що містить як інтонаційні джерела гімн і баладу, призначена для слухання. Особливу ситуацію спілкування формують кліпи — у них музичне сприймання доповнюється візуальним.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Рок-музика має свою естетику, згідно якої музичний матеріал у силу життєподоби володіє цінністю поза критеріїв художності.</w:t>
      </w:r>
    </w:p>
    <w:p w:rsidR="00237AB3" w:rsidRDefault="00237AB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чином, рок є феноменом музичної культури другої половини XX — початку ХХІ століть.</w:t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AB3" w:rsidRDefault="00237AB3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237AB3" w:rsidRDefault="00237AB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ВИКОРИСТАНИХ ДЖЕРЕЛ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Алексеев Э., Андрукович П., Головенский Г. Молодежь и музыка сегодня // Социальные функции искусства и его видов. Москва : ОГИ, 1980. С. 210-248.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Андреев А. Л. Место искусства в познании мира. Москва : Политиздат, 1980. 225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Асафьев Б. О музыке XX века Ленинград : Музыка, 1982. 200с.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Багиров А. «Битлз» любовь моя. – Минск: Парус, 1993. 208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_1fob9te" w:colFirst="0" w:colLast="0"/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>Байчоров А.М. От «разбитого» поколения к контркультуре: (парадоксы молодежного протеста в США).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Минск: БГУ, 1982. 142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_3znysh7" w:colFirst="0" w:colLast="0"/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>Бойко О. «Океан Ельзи» // Українська музична енциклопедія. Київ: ІМФЕ ім. М. Т. Рильського, 2016. Т. 4. С. 392–393.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Быков В.М. От молчаливого поколения к бунтующему. Трансформация молодого поколения США. Москва: Молодая гвардия, 1974. 95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Васильєва Л. Л. Рок-музика як фактор розвитку культури другої половини XX століття: автореф. дис. ... канд. мистецтвознавства: 17.00.01 «Теорія та історія культури». Київ, 2004. 19 c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Голубева Т. Песня в общении молодежи (на материале советских рок-групп). Москва: Знание, 1988. 64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_2et92p0" w:colFirst="0" w:colLast="0"/>
      <w:bookmarkEnd w:id="5"/>
      <w:r>
        <w:rPr>
          <w:rFonts w:ascii="Times New Roman" w:hAnsi="Times New Roman" w:cs="Times New Roman"/>
          <w:color w:val="000000"/>
          <w:sz w:val="28"/>
          <w:szCs w:val="28"/>
        </w:rPr>
        <w:t>Горохова С. П. Особливості інструментальних тембрів у рок-музиці// Культура України: 36. наук. пр. Вип. 7. Мистецтвознавство / Харк. держ. акад. культури; Відп. ред. О.Г. Стахевич. Xарків: ХДАК, 2000. С. 207-212.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tyjcwt" w:colFirst="0" w:colLast="0"/>
      <w:bookmarkEnd w:id="6"/>
      <w:r>
        <w:rPr>
          <w:rFonts w:ascii="Times New Roman" w:hAnsi="Times New Roman" w:cs="Times New Roman"/>
          <w:color w:val="000000"/>
          <w:sz w:val="28"/>
          <w:szCs w:val="28"/>
        </w:rPr>
        <w:t>Друскин М. О западно-европейской музыке XX века. Москва : Советский композитор, 1973. 272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_3dy6vkm" w:colFirst="0" w:colLast="0"/>
      <w:bookmarkEnd w:id="7"/>
      <w:r>
        <w:rPr>
          <w:rFonts w:ascii="Times New Roman" w:hAnsi="Times New Roman" w:cs="Times New Roman"/>
          <w:color w:val="000000"/>
          <w:sz w:val="28"/>
          <w:szCs w:val="28"/>
        </w:rPr>
        <w:t>Житинский А. Путешествие рок-дилетанта: Музыкальный роман. - Ленинград: Лениздат, 1990. 415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_1t3h5sf" w:colFirst="0" w:colLast="0"/>
      <w:bookmarkEnd w:id="8"/>
      <w:r>
        <w:rPr>
          <w:rFonts w:ascii="Times New Roman" w:hAnsi="Times New Roman" w:cs="Times New Roman"/>
          <w:color w:val="000000"/>
          <w:sz w:val="28"/>
          <w:szCs w:val="28"/>
        </w:rPr>
        <w:t>Забродин Г. Д., Александров Б. А. Рок: искусство или болезнь? – Москва : Советская Россия, 1990. 94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_4d34og8" w:colFirst="0" w:colLast="0"/>
      <w:bookmarkEnd w:id="9"/>
      <w:r>
        <w:rPr>
          <w:rFonts w:ascii="Times New Roman" w:hAnsi="Times New Roman" w:cs="Times New Roman"/>
          <w:color w:val="000000"/>
          <w:sz w:val="28"/>
          <w:szCs w:val="28"/>
        </w:rPr>
        <w:t>Запесоцкий А. С. Музыка и молодежь. Москва: Знание, 1988. 63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_2s8eyo1" w:colFirst="0" w:colLast="0"/>
      <w:bookmarkEnd w:id="10"/>
      <w:r>
        <w:rPr>
          <w:rFonts w:ascii="Times New Roman" w:hAnsi="Times New Roman" w:cs="Times New Roman"/>
          <w:color w:val="000000"/>
          <w:sz w:val="28"/>
          <w:szCs w:val="28"/>
        </w:rPr>
        <w:t>Запесоцкий А., Файн А. Эта непонятная молодежь...: Проблемы неформальных моложежных объединений. Москва : Профиздат, 1990. 224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_17dp8vu" w:colFirst="0" w:colLast="0"/>
      <w:bookmarkEnd w:id="11"/>
      <w:r>
        <w:rPr>
          <w:rFonts w:ascii="Times New Roman" w:hAnsi="Times New Roman" w:cs="Times New Roman"/>
          <w:color w:val="000000"/>
          <w:sz w:val="28"/>
          <w:szCs w:val="28"/>
        </w:rPr>
        <w:t>Козлов А. С. Рок-музыка : история и развитие. Ч. 1. Москва : Знание, 1989. 54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_3rdcrjn" w:colFirst="0" w:colLast="0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>Козлов А. С. Рок-музыка: история и развитие. Ч. 2. Москва  : Знание, 1990. 56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_26in1rg" w:colFirst="0" w:colLast="0"/>
      <w:bookmarkEnd w:id="13"/>
      <w:r>
        <w:rPr>
          <w:rFonts w:ascii="Times New Roman" w:hAnsi="Times New Roman" w:cs="Times New Roman"/>
          <w:color w:val="000000"/>
          <w:sz w:val="28"/>
          <w:szCs w:val="28"/>
        </w:rPr>
        <w:t>Коротков С. История современной музыки. Киев : Продюсерский центр «Lav-studio»: ТОО ЦУИ “Кий”, 1996. 291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_lnxbz9" w:colFirst="0" w:colLast="0"/>
      <w:bookmarkEnd w:id="14"/>
      <w:r>
        <w:rPr>
          <w:rFonts w:ascii="Times New Roman" w:hAnsi="Times New Roman" w:cs="Times New Roman"/>
          <w:color w:val="000000"/>
          <w:sz w:val="28"/>
          <w:szCs w:val="28"/>
        </w:rPr>
        <w:t>Кумиры западной поп- и рок- музыки / за ред. В. А. Шпак. Москва : Виват, 1994. 496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_35nkun2" w:colFirst="0" w:colLast="0"/>
      <w:bookmarkEnd w:id="15"/>
      <w:r>
        <w:rPr>
          <w:rFonts w:ascii="Times New Roman" w:hAnsi="Times New Roman" w:cs="Times New Roman"/>
          <w:color w:val="000000"/>
          <w:sz w:val="28"/>
          <w:szCs w:val="28"/>
        </w:rPr>
        <w:t>Левикова С. Молодежная культура. Москва  : Вузовская книга, 2002. 360 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6" w:name="_1ksv4uv" w:colFirst="0" w:colLast="0"/>
      <w:bookmarkEnd w:id="16"/>
      <w:r>
        <w:rPr>
          <w:rFonts w:ascii="Times New Roman" w:hAnsi="Times New Roman" w:cs="Times New Roman"/>
          <w:color w:val="000000"/>
          <w:sz w:val="28"/>
          <w:szCs w:val="28"/>
        </w:rPr>
        <w:t>Маббет Э. Полный путеводитель по музыке «Pink Floyd». Москва : Локид, 1997. 36 с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Мазепа Т. Л. Соціокультурні функції музичних товариств // Вісник Національної академії керівних кадрів культури і мистецтва. Київ: Міленіум, 2017. Вип. 4. С. 187–191.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7" w:name="_44sinio" w:colFirst="0" w:colLast="0"/>
      <w:bookmarkEnd w:id="17"/>
      <w:r>
        <w:rPr>
          <w:rFonts w:ascii="Times New Roman" w:hAnsi="Times New Roman" w:cs="Times New Roman"/>
          <w:color w:val="000000"/>
          <w:sz w:val="28"/>
          <w:szCs w:val="28"/>
        </w:rPr>
        <w:t>Макаревич А. Все очень просто : Рассказики. Москва : «Вита» и «Латерна», 1994. 223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Машина времени: Интервью с Андреем Макаревичем (1982). сайт. URL: </w:t>
      </w:r>
      <w:hyperlink r:id="rId7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http://rockarchive.ru/text/n-3/304/index.shtml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(дата звернення: 22.04.2019).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Музыка созидающая и разрушающая: [Сб. ст. / Сост. А. Лысенков]. Москва : Сов. Россия, 1989. 125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8" w:name="_2jxsxqh" w:colFirst="0" w:colLast="0"/>
      <w:bookmarkEnd w:id="18"/>
      <w:r>
        <w:rPr>
          <w:rFonts w:ascii="Times New Roman" w:hAnsi="Times New Roman" w:cs="Times New Roman"/>
          <w:color w:val="000000"/>
          <w:sz w:val="28"/>
          <w:szCs w:val="28"/>
        </w:rPr>
        <w:t>Мяло К. Г. Под знаменем бунта: Очерки по истории и психологии молодежного протеста 1950-1970-х годов. Москва: Молодая гвардия, 1985. 278 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Набок И. Рок-музыка: эстетика и идеология. Ленинград : Знание, 1989. 32 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9" w:name="_z337ya" w:colFirst="0" w:colLast="0"/>
      <w:bookmarkEnd w:id="19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Океан Ельзи. сайт. URL: www.okeanelzy.com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(дата звернення: 03.04.2019).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0" w:name="_3j2qqm3" w:colFirst="0" w:colLast="0"/>
      <w:bookmarkEnd w:id="20"/>
      <w:r>
        <w:rPr>
          <w:rFonts w:ascii="Times New Roman" w:hAnsi="Times New Roman" w:cs="Times New Roman"/>
          <w:color w:val="000000"/>
          <w:sz w:val="28"/>
          <w:szCs w:val="28"/>
        </w:rPr>
        <w:t>Откидач В.М. Biхи становления радянської рок-музики // Культура України: 36. наук. пр. Вип. 14. Мистецтвознавство. Філософія / Харк. держ. акад. культури; Відп. ред. М. В. Дяченко. Xарків: ХДАК, 2004. С. 159–171.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1" w:name="_1y810tw" w:colFirst="0" w:colLast="0"/>
      <w:bookmarkEnd w:id="21"/>
      <w:r>
        <w:rPr>
          <w:rFonts w:ascii="Times New Roman" w:hAnsi="Times New Roman" w:cs="Times New Roman"/>
          <w:color w:val="000000"/>
          <w:sz w:val="28"/>
          <w:szCs w:val="28"/>
        </w:rPr>
        <w:t>Откидач В.М. Молодіжна музика – шлях до рок-музики // Культура України: 36. наук. пр. Вип. 12. Філософія культури. Мистецтвознавство / Харк. держ. акад. культури; Відп. ред. М. В. Дяченко. Харків: ХДАК, 2003. С. 175–185.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2" w:name="_4i7ojhp" w:colFirst="0" w:colLast="0"/>
      <w:bookmarkEnd w:id="22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Откидач В.М. Передумови виникнення рок-музики в молодіжному середовищі // Культура України: 36. наук. пр. Вип. 15. Мистецтвознавство. Філософія / Харк. держ. акад. культури; Відп. ред, М. В. Дяченко. Xарків : ХДАК, 2005. С. 185-193.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Откидач В.М. Пісенна естрада знайома i незнайома// Культура України: 36. наук. пр. Вип. 7. Мистецтвознавство. / Харк. держ. акад. культури; Відп. ред. О.Г. Стахевич. Xарків: ХДАК, 2000. С. 198–207.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3" w:name="_2xcytpi" w:colFirst="0" w:colLast="0"/>
      <w:bookmarkEnd w:id="23"/>
      <w:r>
        <w:rPr>
          <w:rFonts w:ascii="Times New Roman" w:hAnsi="Times New Roman" w:cs="Times New Roman"/>
          <w:color w:val="000000"/>
          <w:sz w:val="28"/>
          <w:szCs w:val="28"/>
        </w:rPr>
        <w:t>Откидач В.М. Рок-музика i конфлікт поколінь // Духовна культура в інформаційному суспільстві: Матеріали міжнародної науково-теоретичної конференції / Під. ред. проф. В. М. Шейка, проф. М. В. Дяченка, доц. I. O. Давидової. Xарків: ХДАК, 2002. С. 142–143.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4" w:name="_1ci93xb" w:colFirst="0" w:colLast="0"/>
      <w:bookmarkEnd w:id="24"/>
      <w:r>
        <w:rPr>
          <w:rFonts w:ascii="Times New Roman" w:hAnsi="Times New Roman" w:cs="Times New Roman"/>
          <w:color w:val="000000"/>
          <w:sz w:val="28"/>
          <w:szCs w:val="28"/>
        </w:rPr>
        <w:t>Откидач В.М. Рок-н-ролл i диявол – близнюки-брати? // Культура України: 36. наук. пр. Вип. 9. Мистецтвознавство. / Харк. держ. акад. культури; Відп. ред. О.Г. Стахевич. Xарків: ХДАК, 2002. С. 213–219.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5" w:name="_3whwml4" w:colFirst="0" w:colLast="0"/>
      <w:bookmarkEnd w:id="25"/>
      <w:r>
        <w:rPr>
          <w:rFonts w:ascii="Times New Roman" w:hAnsi="Times New Roman" w:cs="Times New Roman"/>
          <w:color w:val="000000"/>
          <w:sz w:val="28"/>
          <w:szCs w:val="28"/>
        </w:rPr>
        <w:t>Откидач В.М. Рок-погляд на 1980-ті // Культура України: 36. наук. пр. Вип. 8. Мистецтвознавство / Харк. держ. акад. культури; Відп. ред. О. Г. Стахевич. Xарків: ХДАК, 2001. С. 212-219.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Палкіна І. І. Рок-мистецтво як складова рок-культури // Міжнародний вісник: Культурологія. Філологія. Музикознавство. Київ : Міленіум, 2016. № 1. С. 232–237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Рибчинський Ю. Рок-опера: молодша сестра мюзиклу // Естрада. 1993. № 5. С. 26–27.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6" w:name="_2bn6wsx" w:colFirst="0" w:colLast="0"/>
      <w:bookmarkEnd w:id="26"/>
      <w:r>
        <w:rPr>
          <w:rFonts w:ascii="Times New Roman" w:hAnsi="Times New Roman" w:cs="Times New Roman"/>
          <w:color w:val="000000"/>
          <w:sz w:val="28"/>
          <w:szCs w:val="28"/>
        </w:rPr>
        <w:t xml:space="preserve">Рок как есть. сайт. URL: </w:t>
      </w:r>
      <w:hyperlink r:id="rId8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http://josweb.ru/Jos/rock_as_is.html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(дата звернення: 15.02.2019).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Рок-музыка. Интонационные источники и основные жанры.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сайт. URL: </w:t>
      </w:r>
      <w:hyperlink r:id="rId9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https://infourok.ru/harakteristika-predposilok-vozniknoveniya-rokmuziki-i-osnovnih-istochnikov-ee-intonaciy-3548993.html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(дата звернення: 22.04.2019).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7" w:name="_qsh70q" w:colFirst="0" w:colLast="0"/>
      <w:bookmarkEnd w:id="27"/>
      <w:r>
        <w:rPr>
          <w:rFonts w:ascii="Times New Roman" w:hAnsi="Times New Roman" w:cs="Times New Roman"/>
          <w:color w:val="000000"/>
          <w:sz w:val="28"/>
          <w:szCs w:val="28"/>
        </w:rPr>
        <w:t>Саркитов Н. Д., Божко Ю. В. Рок-музыка: сущность, история, проблемы: (Краткий очерк социальной истории отечественной рок-музыки). Москва: Знание, 1989. 63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Сильвестров В. В. Философские основания теории и истории культуры. Москва :  ВЗПИ, 1990. 347 с.</w:t>
      </w:r>
      <w:r>
        <w:rPr>
          <w:rFonts w:ascii="Helvetica Neue" w:hAnsi="Helvetica Neue" w:cs="Helvetica Neue"/>
          <w:color w:val="414141"/>
          <w:sz w:val="21"/>
          <w:szCs w:val="21"/>
          <w:shd w:val="clear" w:color="auto" w:fill="F4F0E7"/>
        </w:rPr>
        <w:t xml:space="preserve"> 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Суртаев В.Я. Молодежная культура. Санкт-Петербург : Питер, 1999. 430 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Тельчарова Р. А. Музыка и культура. Москва : Знание, 1986.64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Теодор В. Адорно Избранное: Социология музики. Москва; Санкт-Петербург: Университетская книга, 1998. 445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8" w:name="_3as4poj" w:colFirst="0" w:colLast="0"/>
      <w:bookmarkEnd w:id="28"/>
      <w:r>
        <w:rPr>
          <w:rFonts w:ascii="Times New Roman" w:hAnsi="Times New Roman" w:cs="Times New Roman"/>
          <w:color w:val="000000"/>
          <w:sz w:val="28"/>
          <w:szCs w:val="28"/>
        </w:rPr>
        <w:t>Терентьев Д. Рок-музыка. Забытые звучания десятилетия (1980-е гг.) // Київське музикознавство : зб. наук. праць. Київ, 2010. Вип. 31. С. 235–250.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Тукова И. Г. «Жанротворчество» и творчество «в жанре» // Науковий вісник Національної музичної академії України ім. П. І. Чайковського : Музичний твір як творчий процес. К., 2002. Вип. 21. С. 31–38.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Тукова И. О понятии «жанровый стиль» // Науч. вестн. Нац. муз. акад. Украины имени П. И. Чайковского. Київ, 2004. Вип. 38 : Музыкальный стиль: теория, история, современность. С. 27–33.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Тукова І. Ніна Герасимова-Персидська: «Музика, що завжди звучить навколо нас…» // Музика. 2013. №2. С. 8–11.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Ухов Д. Рок-музыка. Взгляд из 80-х //Иностранная литература.1982. №4. С. 228–238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9" w:name="_1pxezwc" w:colFirst="0" w:colLast="0"/>
      <w:bookmarkEnd w:id="29"/>
      <w:r>
        <w:rPr>
          <w:rFonts w:ascii="Times New Roman" w:hAnsi="Times New Roman" w:cs="Times New Roman"/>
          <w:color w:val="000000"/>
          <w:sz w:val="28"/>
          <w:szCs w:val="28"/>
        </w:rPr>
        <w:t>Федоров Е.В. Рок в нескольких лицах. Москва : Молодая гвардия, 1989. 248 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0" w:name="_49x2ik5" w:colFirst="0" w:colLast="0"/>
      <w:bookmarkEnd w:id="30"/>
      <w:r>
        <w:rPr>
          <w:rFonts w:ascii="Times New Roman" w:hAnsi="Times New Roman" w:cs="Times New Roman"/>
          <w:color w:val="000000"/>
          <w:sz w:val="28"/>
          <w:szCs w:val="28"/>
        </w:rPr>
        <w:t>Феофанов О. А. Музыка бунта: очерк о биг-бите. Москва: Дет. лит., 1975. 112 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1" w:name="_2p2csry" w:colFirst="0" w:colLast="0"/>
      <w:bookmarkEnd w:id="31"/>
      <w:r>
        <w:rPr>
          <w:rFonts w:ascii="Times New Roman" w:hAnsi="Times New Roman" w:cs="Times New Roman"/>
          <w:color w:val="000000"/>
          <w:sz w:val="28"/>
          <w:szCs w:val="28"/>
        </w:rPr>
        <w:t>Феофанов О. А. Рок-музыка вчера и сегодня: Очерк. Москва : Дет. лит., 1978. 158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2" w:name="_147n2zr" w:colFirst="0" w:colLast="0"/>
      <w:bookmarkEnd w:id="32"/>
      <w:r>
        <w:rPr>
          <w:rFonts w:ascii="Times New Roman" w:hAnsi="Times New Roman" w:cs="Times New Roman"/>
          <w:color w:val="000000"/>
          <w:sz w:val="28"/>
          <w:szCs w:val="28"/>
        </w:rPr>
        <w:t>Феофанов О. А., Налоев А. Е. Бунтари и конформисты : Рок- музыка Запада за сорок лет. Ставрополь : Кн. изд-во, 1989. 409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3" w:name="_3o7alnk" w:colFirst="0" w:colLast="0"/>
      <w:bookmarkEnd w:id="33"/>
      <w:r>
        <w:rPr>
          <w:rFonts w:ascii="Times New Roman" w:hAnsi="Times New Roman" w:cs="Times New Roman"/>
          <w:color w:val="000000"/>
          <w:sz w:val="28"/>
          <w:szCs w:val="28"/>
        </w:rPr>
        <w:t>Хижняк И. А. Парадоксы рок-музыки: мифы и реальность. Киев : Молодь, 1989. 296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Чем отличается «поп» от популярного?. сайт. URL: </w:t>
      </w:r>
      <w:hyperlink r:id="rId10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http://houserock.ru/knigi/rock-music-suschnost/2012-chem-otlichaetsya-pop-ot-populyarnogo.html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(дата звернення: 05.01.2019).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Чередниченко Т. Кризис общества - кризис искусства: Музыкальный “авангард” и поп-музыка в системе буржуазной идеологии. Москва : Музыка, 1985. 195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Чижова И. Музыка времен. Иркутск : Вост.- Сиб. кн. изд-во, 1990. 208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Шемахова А. С. Современная рок-поэзия восточной Украины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// Русская рок-поэзия: текст и контекст. Екатеринбург, 2008. Вып. 10. С. 117–122.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Шип С. Музична форма від звуку до стилю. Навчальний посібник. Київ : Заповіт, 1998. 368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Шостак Г. В. Музика масових жанрів як фактор формування музичної культури підлітків : автореф дис. … канд. пед. наук: 13.00.01. –— Теорія історія педагогіки. Київ, 1996. 19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Шпаковська В.Г. До питань інтерпретації їсторичної теми у жанрі сучасного музично-драматичного театру «рок-опера» // Сучасне мистецтво : Науковий збірник. Київ, 2005. Вип. 2. 300 с. 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Шустов С. Л. Електронна музика в системі студійних жанрів : автореф. дис. … канд. мистецтвознавства : 17.00.03 — Музичне мистецтво. Одеса, 2012. 16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Энрю Э. Стилистика рока. Київ: Нике, 1993. 24 с.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Югін І.,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Воропаєв Є. Рок і естрадна пісня // Музика. 1987. № 6. С. 21–22.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Юферева О. Синтетичний жанр у контексті вивчення органічної цілісності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// Проблеми гуманітарних наук. Дрогобич, 2011. Вип. 26. С. 164–175.</w:t>
      </w:r>
    </w:p>
    <w:p w:rsidR="00237AB3" w:rsidRDefault="00237AB3">
      <w:pPr>
        <w:widowControl w:val="0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Юцевич Ю. Є. Музика. Словник-довідник.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Тернопіль : Навчальна книга – Богдан, 2003. 352 с.</w:t>
      </w:r>
    </w:p>
    <w:sectPr w:rsidR="00237AB3" w:rsidSect="00B4200E">
      <w:headerReference w:type="default" r:id="rId11"/>
      <w:footerReference w:type="default" r:id="rId12"/>
      <w:pgSz w:w="11909" w:h="16834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AB3" w:rsidRDefault="00237AB3">
      <w:pPr>
        <w:spacing w:line="240" w:lineRule="auto"/>
      </w:pPr>
      <w:r>
        <w:separator/>
      </w:r>
    </w:p>
  </w:endnote>
  <w:endnote w:type="continuationSeparator" w:id="0">
    <w:p w:rsidR="00237AB3" w:rsidRDefault="00237AB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 Ne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B3" w:rsidRDefault="00237AB3">
    <w:pPr>
      <w:tabs>
        <w:tab w:val="center" w:pos="4819"/>
        <w:tab w:val="right" w:pos="9639"/>
      </w:tabs>
      <w:spacing w:line="240" w:lineRule="auto"/>
      <w:ind w:right="360"/>
      <w:jc w:val="right"/>
      <w:rPr>
        <w:rFonts w:ascii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AB3" w:rsidRDefault="00237AB3">
      <w:pPr>
        <w:spacing w:line="240" w:lineRule="auto"/>
      </w:pPr>
      <w:r>
        <w:separator/>
      </w:r>
    </w:p>
  </w:footnote>
  <w:footnote w:type="continuationSeparator" w:id="0">
    <w:p w:rsidR="00237AB3" w:rsidRDefault="00237AB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B3" w:rsidRDefault="00237AB3">
    <w:pPr>
      <w:tabs>
        <w:tab w:val="center" w:pos="4677"/>
        <w:tab w:val="right" w:pos="9355"/>
      </w:tabs>
      <w:spacing w:after="200"/>
      <w:jc w:val="right"/>
      <w:rPr>
        <w:rFonts w:ascii="Calibri" w:hAnsi="Calibri" w:cs="Calibri"/>
        <w:color w:val="000000"/>
      </w:rPr>
    </w:pPr>
    <w:r>
      <w:rPr>
        <w:rFonts w:ascii="Calibri" w:hAnsi="Calibri" w:cs="Calibri"/>
        <w:color w:val="000000"/>
      </w:rPr>
      <w:fldChar w:fldCharType="begin"/>
    </w:r>
    <w:r>
      <w:rPr>
        <w:rFonts w:ascii="Calibri" w:hAnsi="Calibri" w:cs="Calibri"/>
        <w:color w:val="000000"/>
      </w:rPr>
      <w:instrText>PAGE</w:instrText>
    </w:r>
    <w:r>
      <w:rPr>
        <w:rFonts w:ascii="Calibri" w:hAnsi="Calibri" w:cs="Calibri"/>
        <w:color w:val="000000"/>
      </w:rPr>
      <w:fldChar w:fldCharType="separate"/>
    </w:r>
    <w:r>
      <w:rPr>
        <w:rFonts w:ascii="Calibri" w:hAnsi="Calibri" w:cs="Calibri"/>
        <w:noProof/>
        <w:color w:val="000000"/>
      </w:rPr>
      <w:t>4</w:t>
    </w:r>
    <w:r>
      <w:rPr>
        <w:rFonts w:ascii="Calibri" w:hAnsi="Calibri" w:cs="Calibri"/>
        <w:color w:val="00000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3A2"/>
    <w:multiLevelType w:val="multilevel"/>
    <w:tmpl w:val="A878AC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1F5B22"/>
    <w:multiLevelType w:val="multilevel"/>
    <w:tmpl w:val="02548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A08086E"/>
    <w:multiLevelType w:val="multilevel"/>
    <w:tmpl w:val="36E428D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3">
    <w:nsid w:val="42881EF8"/>
    <w:multiLevelType w:val="multilevel"/>
    <w:tmpl w:val="87901ED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>
    <w:nsid w:val="5C434035"/>
    <w:multiLevelType w:val="multilevel"/>
    <w:tmpl w:val="D11CD4D8"/>
    <w:lvl w:ilvl="0">
      <w:start w:val="1"/>
      <w:numFmt w:val="decimal"/>
      <w:lvlText w:val="%1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16FA"/>
    <w:rsid w:val="000156A8"/>
    <w:rsid w:val="001B1EF9"/>
    <w:rsid w:val="00237AB3"/>
    <w:rsid w:val="002555C0"/>
    <w:rsid w:val="003618B0"/>
    <w:rsid w:val="00445250"/>
    <w:rsid w:val="005326A0"/>
    <w:rsid w:val="00676032"/>
    <w:rsid w:val="008015C8"/>
    <w:rsid w:val="0095640A"/>
    <w:rsid w:val="00A80A72"/>
    <w:rsid w:val="00B116FA"/>
    <w:rsid w:val="00B4200E"/>
    <w:rsid w:val="00D3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5C0"/>
    <w:pPr>
      <w:spacing w:line="276" w:lineRule="auto"/>
    </w:pPr>
    <w:rPr>
      <w:lang w:val="uk-U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555C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5C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555C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555C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555C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555C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val="uk-U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  <w:lang w:val="uk-UA"/>
    </w:rPr>
  </w:style>
  <w:style w:type="table" w:customStyle="1" w:styleId="TableNormal1">
    <w:name w:val="Table Normal1"/>
    <w:uiPriority w:val="99"/>
    <w:rsid w:val="002555C0"/>
    <w:pPr>
      <w:spacing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2555C0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val="uk-UA"/>
    </w:rPr>
  </w:style>
  <w:style w:type="table" w:customStyle="1" w:styleId="TableNormal2">
    <w:name w:val="Table Normal2"/>
    <w:uiPriority w:val="99"/>
    <w:rsid w:val="002555C0"/>
    <w:pPr>
      <w:spacing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99"/>
    <w:rsid w:val="002555C0"/>
    <w:pPr>
      <w:spacing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99"/>
    <w:rsid w:val="002555C0"/>
    <w:pPr>
      <w:spacing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99"/>
    <w:rsid w:val="002555C0"/>
    <w:pPr>
      <w:spacing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99"/>
    <w:qFormat/>
    <w:rsid w:val="002555C0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sz w:val="24"/>
      <w:szCs w:val="24"/>
      <w:lang w:val="uk-UA"/>
    </w:rPr>
  </w:style>
  <w:style w:type="paragraph" w:styleId="CommentText">
    <w:name w:val="annotation text"/>
    <w:basedOn w:val="Normal"/>
    <w:link w:val="CommentTextChar"/>
    <w:uiPriority w:val="99"/>
    <w:semiHidden/>
    <w:rsid w:val="00255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555C0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2555C0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5326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26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326A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326A0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326A0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326A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326A0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326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sweb.ru/Jos/rock_as_is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ockarchive.ru/text/n-3/304/index.s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houserock.ru/knigi/rock-music-suschnost/2012-chem-otlichaetsya-pop-ot-populyarnog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harakteristika-predposilok-vozniknoveniya-rokmuziki-i-osnovnih-istochnikov-ee-intonaciy-3548993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46</Pages>
  <Words>11474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7</cp:revision>
  <dcterms:created xsi:type="dcterms:W3CDTF">2019-12-01T15:46:00Z</dcterms:created>
  <dcterms:modified xsi:type="dcterms:W3CDTF">2019-12-09T10:24:00Z</dcterms:modified>
</cp:coreProperties>
</file>